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7F604806" w14:textId="23CC178E" w:rsidR="004B70D2" w:rsidRPr="00E93B74" w:rsidRDefault="00A36DC3" w:rsidP="004B70D2">
          <w:pPr>
            <w:pStyle w:val="NoSpacing"/>
            <w:pBdr>
              <w:bottom w:val="single" w:sz="6" w:space="4" w:color="7F7F7F" w:themeColor="text1" w:themeTint="80"/>
            </w:pBdr>
            <w:rPr>
              <w:rFonts w:asciiTheme="majorHAnsi" w:eastAsiaTheme="majorEastAsia" w:hAnsiTheme="majorHAnsi" w:cstheme="majorBidi"/>
              <w:b/>
              <w:sz w:val="56"/>
              <w:szCs w:val="56"/>
            </w:rPr>
          </w:pPr>
          <w:sdt>
            <w:sdtPr>
              <w:rPr>
                <w:rFonts w:asciiTheme="majorHAnsi" w:eastAsiaTheme="majorEastAsia" w:hAnsiTheme="majorHAnsi" w:cstheme="majorBidi"/>
                <w:b/>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CB3DC0" w:rsidRPr="00E93B74">
                <w:rPr>
                  <w:rFonts w:asciiTheme="majorHAnsi" w:eastAsiaTheme="majorEastAsia" w:hAnsiTheme="majorHAnsi" w:cstheme="majorBidi"/>
                  <w:b/>
                  <w:sz w:val="56"/>
                  <w:szCs w:val="56"/>
                </w:rPr>
                <w:t xml:space="preserve">Larkmead School </w:t>
              </w:r>
              <w:r w:rsidR="004B70D2" w:rsidRPr="00E93B74">
                <w:rPr>
                  <w:rFonts w:asciiTheme="majorHAnsi" w:eastAsiaTheme="majorEastAsia" w:hAnsiTheme="majorHAnsi" w:cstheme="majorBidi"/>
                  <w:b/>
                  <w:sz w:val="56"/>
                  <w:szCs w:val="56"/>
                </w:rPr>
                <w:t>Centre Policy</w:t>
              </w:r>
            </w:sdtContent>
          </w:sdt>
        </w:p>
        <w:sdt>
          <w:sdtPr>
            <w:rPr>
              <w:rFonts w:asciiTheme="majorHAnsi" w:hAnsiTheme="majorHAnsi" w:cstheme="majorHAnsi"/>
              <w:b/>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BB7FE46" w14:textId="408A6966" w:rsidR="004B70D2" w:rsidRPr="00A36DC3" w:rsidRDefault="004B70D2" w:rsidP="004B70D2">
              <w:pPr>
                <w:pStyle w:val="NoSpacing"/>
                <w:spacing w:before="240"/>
                <w:rPr>
                  <w:rFonts w:asciiTheme="majorHAnsi" w:hAnsiTheme="majorHAnsi" w:cstheme="majorHAnsi"/>
                  <w:b/>
                  <w:caps/>
                  <w:color w:val="5B5834"/>
                  <w:sz w:val="36"/>
                  <w:szCs w:val="36"/>
                </w:rPr>
              </w:pPr>
              <w:r w:rsidRPr="00A36DC3">
                <w:rPr>
                  <w:rFonts w:asciiTheme="majorHAnsi" w:hAnsiTheme="majorHAnsi" w:cstheme="majorHAnsi"/>
                  <w:b/>
                  <w:caps/>
                  <w:color w:val="322247"/>
                  <w:sz w:val="36"/>
                  <w:szCs w:val="36"/>
                </w:rPr>
                <w:t>for A/AS Levels and GCSEs for summer 2021</w:t>
              </w:r>
              <w:r w:rsidR="00E93B74" w:rsidRPr="00A36DC3">
                <w:rPr>
                  <w:rFonts w:asciiTheme="majorHAnsi" w:hAnsiTheme="majorHAnsi" w:cstheme="majorHAnsi"/>
                  <w:b/>
                  <w:caps/>
                  <w:color w:val="322247"/>
                  <w:sz w:val="36"/>
                  <w:szCs w:val="36"/>
                </w:rPr>
                <w:t xml:space="preserve"> AT LARKMEAD SCHOOL</w:t>
              </w:r>
            </w:p>
          </w:sdtContent>
        </w:sdt>
        <w:p w14:paraId="6293791A" w14:textId="5C4569FB" w:rsidR="001D0E3B" w:rsidRPr="00A36DC3" w:rsidRDefault="008427E5" w:rsidP="004B70D2">
          <w:pPr>
            <w:rPr>
              <w:b/>
            </w:rPr>
          </w:pPr>
          <w:bookmarkStart w:id="0" w:name="_ANNEX_2:_Worked"/>
          <w:bookmarkEnd w:id="0"/>
          <w:r w:rsidRPr="00A36DC3">
            <w:rPr>
              <w:b/>
            </w:rPr>
            <w:t xml:space="preserve">Centre Policy for </w:t>
          </w:r>
          <w:r w:rsidR="00B918D5" w:rsidRPr="00A36DC3">
            <w:rPr>
              <w:b/>
            </w:rPr>
            <w:t>determining</w:t>
          </w:r>
          <w:r w:rsidRPr="00A36DC3">
            <w:rPr>
              <w:b/>
            </w:rPr>
            <w:t xml:space="preserve"> </w:t>
          </w:r>
          <w:r w:rsidR="006036DF" w:rsidRPr="00A36DC3">
            <w:rPr>
              <w:b/>
            </w:rPr>
            <w:t xml:space="preserve">teacher assessed </w:t>
          </w:r>
          <w:r w:rsidRPr="00A36DC3">
            <w:rPr>
              <w:b/>
            </w:rPr>
            <w:t>grades</w:t>
          </w:r>
          <w:r w:rsidR="004D3BEC" w:rsidRPr="00A36DC3">
            <w:rPr>
              <w:b/>
            </w:rPr>
            <w:t xml:space="preserve"> in Summer 2021</w:t>
          </w:r>
        </w:p>
        <w:p w14:paraId="5901FB38" w14:textId="77777777" w:rsidR="004B70D2" w:rsidRDefault="004B70D2" w:rsidP="00906D09">
          <w:pPr>
            <w:pStyle w:val="Heading2"/>
          </w:pPr>
        </w:p>
        <w:p w14:paraId="3A8E2B33" w14:textId="77777777" w:rsidR="004B70D2" w:rsidRDefault="004B70D2" w:rsidP="00906D09">
          <w:pPr>
            <w:pStyle w:val="Heading2"/>
          </w:pPr>
        </w:p>
        <w:p w14:paraId="1C5EA174" w14:textId="3C0F85D6" w:rsidR="00906D09" w:rsidRPr="00A36DC3" w:rsidRDefault="00906D09" w:rsidP="00906D09">
          <w:pPr>
            <w:pStyle w:val="Heading2"/>
            <w:rPr>
              <w:b/>
              <w:u w:val="single"/>
            </w:rPr>
          </w:pPr>
          <w:r w:rsidRPr="00A36DC3">
            <w:rPr>
              <w:b/>
              <w:u w:val="single"/>
            </w:rPr>
            <w:t xml:space="preserve">Background </w:t>
          </w:r>
        </w:p>
        <w:p w14:paraId="2BDF9647" w14:textId="7B1C0FCD" w:rsidR="00B918D5" w:rsidRDefault="0010269E" w:rsidP="00B918D5">
          <w:pPr>
            <w:pStyle w:val="StdPara"/>
          </w:pPr>
          <w:r>
            <w:t>Every centre is</w:t>
          </w:r>
          <w:r w:rsidR="00D729B2">
            <w:t xml:space="preserve"> required to </w:t>
          </w:r>
          <w:r w:rsidR="00D729B2" w:rsidRPr="00D729B2">
            <w:t>create a Centre Policy</w:t>
          </w:r>
          <w:r w:rsidR="00D729B2">
            <w:t xml:space="preserve"> that reflects its </w:t>
          </w:r>
          <w:r w:rsidR="00D30C9A">
            <w:t xml:space="preserve">individual </w:t>
          </w:r>
          <w:r w:rsidR="00D729B2">
            <w:t xml:space="preserve">circumstances. </w:t>
          </w:r>
        </w:p>
        <w:p w14:paraId="75D7DDEF" w14:textId="111D990F" w:rsidR="00EA4C6B" w:rsidRDefault="004B70D2" w:rsidP="00B918D5">
          <w:pPr>
            <w:pStyle w:val="StdPara"/>
          </w:pPr>
          <w:r>
            <w:t>This</w:t>
          </w:r>
          <w:r w:rsidR="00B918D5">
            <w:t xml:space="preserve"> policy must take account of the guidance provided in the</w:t>
          </w:r>
          <w:r w:rsidR="003B2A29">
            <w:t xml:space="preserve"> document:</w:t>
          </w:r>
          <w:r w:rsidR="00B918D5">
            <w:t xml:space="preserve"> </w:t>
          </w:r>
          <w:r w:rsidR="003B2A29" w:rsidRPr="00DC7E69">
            <w:rPr>
              <w:i/>
              <w:iCs/>
            </w:rPr>
            <w:t>JCQ Guidance on the determination of grades for A/AS Levels and GCSEs for summer 2021</w:t>
          </w:r>
        </w:p>
        <w:p w14:paraId="2AB1A9D3" w14:textId="034D31A5" w:rsidR="00EA4C6B" w:rsidRPr="00C65276" w:rsidRDefault="004B70D2" w:rsidP="00C65276">
          <w:pPr>
            <w:spacing w:line="259" w:lineRule="auto"/>
            <w:rPr>
              <w:rFonts w:eastAsia="Calibri" w:cs="Calibri"/>
              <w:color w:val="000000" w:themeColor="text1"/>
            </w:rPr>
          </w:pPr>
          <w:r>
            <w:rPr>
              <w:noProof/>
            </w:rPr>
            <mc:AlternateContent>
              <mc:Choice Requires="wpg">
                <w:drawing>
                  <wp:anchor distT="0" distB="0" distL="114300" distR="114300" simplePos="0" relativeHeight="251658240" behindDoc="1" locked="0" layoutInCell="1" allowOverlap="1" wp14:anchorId="1D29C1F6" wp14:editId="3EDF79A5">
                    <wp:simplePos x="0" y="0"/>
                    <wp:positionH relativeFrom="page">
                      <wp:posOffset>350520</wp:posOffset>
                    </wp:positionH>
                    <wp:positionV relativeFrom="page">
                      <wp:posOffset>8006715</wp:posOffset>
                    </wp:positionV>
                    <wp:extent cx="6858000" cy="196596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1965960"/>
                              <a:chOff x="0" y="7305675"/>
                              <a:chExt cx="6858000" cy="1966075"/>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99517C" w:rsidRPr="0017528F" w:rsidRDefault="0099517C">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27.6pt;margin-top:630.45pt;width:540pt;height:154.8pt;z-index:-251658240;mso-position-horizontal-relative:page;mso-position-vertical-relative:page" coordorigin=",73056" coordsize="68580,1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38463494" w:rsidR="0099517C" w:rsidRPr="0017528F" w:rsidRDefault="0099517C">
                            <w:pPr>
                              <w:pStyle w:val="NoSpacing"/>
                              <w:rPr>
                                <w:rFonts w:asciiTheme="minorHAnsi" w:hAnsiTheme="minorHAnsi" w:cstheme="minorHAnsi"/>
                                <w:caps/>
                                <w:color w:val="FFFFFF" w:themeColor="background1"/>
                                <w:sz w:val="36"/>
                                <w:szCs w:val="36"/>
                              </w:rPr>
                            </w:pPr>
                          </w:p>
                        </w:txbxContent>
                      </v:textbox>
                    </v:rect>
                    <w10:wrap anchorx="page" anchory="page"/>
                  </v:group>
                </w:pict>
              </mc:Fallback>
            </mc:AlternateContent>
          </w:r>
          <w:r w:rsidR="00EA4C6B">
            <w:br w:type="page"/>
          </w:r>
          <w:bookmarkStart w:id="1" w:name="_GoBack"/>
          <w:bookmarkEnd w:id="1"/>
        </w:p>
        <w:p w14:paraId="09145758" w14:textId="1E4A9299" w:rsidR="00EA4C6B" w:rsidRDefault="00EA4C6B" w:rsidP="00C65276">
          <w:pPr>
            <w:pStyle w:val="Heading2"/>
            <w:rPr>
              <w:rFonts w:cstheme="minorHAnsi"/>
            </w:rPr>
          </w:pPr>
          <w:r w:rsidRPr="0A7234CF">
            <w:lastRenderedPageBreak/>
            <w:t xml:space="preserve">Statement of </w:t>
          </w:r>
          <w:r w:rsidR="00B31E37">
            <w:t>i</w:t>
          </w:r>
          <w:r w:rsidRPr="0A7234CF">
            <w:t>ntent</w:t>
          </w:r>
        </w:p>
        <w:p w14:paraId="70779DBC" w14:textId="5488A53B"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6E236FA5" w14:textId="77777777" w:rsidR="009258F9" w:rsidRDefault="009258F9" w:rsidP="001A12A2">
                <w:pPr>
                  <w:rPr>
                    <w:rFonts w:eastAsia="Calibri"/>
                    <w:color w:val="000000" w:themeColor="text1"/>
                  </w:rPr>
                </w:pPr>
              </w:p>
              <w:p w14:paraId="0151026C" w14:textId="77777777"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14:paraId="1BD69931"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5DE49069"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2484FDC6" w14:textId="219AD72F"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1D086D33" w14:textId="4C3DF50C"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6751EFF4"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40FDB931" w14:textId="1292381E"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0E7F8BA7" w14:textId="3B891680"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lastRenderedPageBreak/>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0B69F86A" w14:textId="77777777" w:rsidR="009258F9" w:rsidRDefault="009258F9" w:rsidP="001A12A2">
                <w:pPr>
                  <w:spacing w:line="259" w:lineRule="auto"/>
                  <w:rPr>
                    <w:rFonts w:eastAsia="Calibri" w:cs="Calibri"/>
                    <w:b/>
                    <w:bCs/>
                    <w:i/>
                    <w:iCs/>
                    <w:color w:val="000000" w:themeColor="text1"/>
                  </w:rPr>
                </w:pPr>
              </w:p>
              <w:p w14:paraId="6CCDE590" w14:textId="13C91239"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14:paraId="5C9B2961" w14:textId="0D63A5C1" w:rsidR="009258F9" w:rsidRPr="001E1765" w:rsidRDefault="00134837" w:rsidP="008276A8">
                <w:pPr>
                  <w:pStyle w:val="ListParagraph"/>
                  <w:numPr>
                    <w:ilvl w:val="0"/>
                    <w:numId w:val="6"/>
                  </w:numPr>
                  <w:spacing w:line="259" w:lineRule="auto"/>
                  <w:contextualSpacing/>
                  <w:rPr>
                    <w:rFonts w:eastAsia="Calibri" w:cs="Calibri"/>
                    <w:i/>
                    <w:iCs/>
                    <w:color w:val="000000" w:themeColor="text1"/>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Pr>
                    <w:rFonts w:eastAsia="Calibri" w:cs="Calibri"/>
                    <w:i/>
                    <w:iCs/>
                    <w:color w:val="000000" w:themeColor="text1"/>
                  </w:rPr>
                  <w:t>,</w:t>
                </w:r>
                <w:r w:rsidR="009258F9" w:rsidRPr="00E275BD">
                  <w:rPr>
                    <w:rFonts w:eastAsia="Calibri" w:cs="Calibri"/>
                    <w:i/>
                    <w:iCs/>
                    <w:color w:val="000000" w:themeColor="text1"/>
                  </w:rPr>
                  <w:t xml:space="preserve"> </w:t>
                </w:r>
                <w:r w:rsidR="001E1765">
                  <w:rPr>
                    <w:rFonts w:eastAsia="Calibri" w:cs="Calibri"/>
                    <w:i/>
                    <w:iCs/>
                    <w:color w:val="000000" w:themeColor="text1"/>
                  </w:rPr>
                  <w:t>Jonathan Dennett,</w:t>
                </w:r>
                <w:r>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w:t>
                </w:r>
                <w:r w:rsidR="009258F9" w:rsidRPr="001E1765">
                  <w:rPr>
                    <w:rFonts w:eastAsia="Calibri" w:cs="Calibri"/>
                    <w:i/>
                    <w:iCs/>
                    <w:color w:val="000000" w:themeColor="text1"/>
                  </w:rPr>
                  <w:t xml:space="preserve">determining </w:t>
                </w:r>
                <w:r w:rsidR="00D85757" w:rsidRPr="001E1765">
                  <w:rPr>
                    <w:rFonts w:eastAsia="Calibri" w:cs="Calibri"/>
                    <w:i/>
                    <w:iCs/>
                    <w:color w:val="000000" w:themeColor="text1"/>
                  </w:rPr>
                  <w:t>teacher a</w:t>
                </w:r>
                <w:r w:rsidR="00540610" w:rsidRPr="001E1765">
                  <w:rPr>
                    <w:rFonts w:eastAsia="Calibri" w:cs="Calibri"/>
                    <w:i/>
                    <w:iCs/>
                    <w:color w:val="000000" w:themeColor="text1"/>
                  </w:rPr>
                  <w:t>ssessed grades.</w:t>
                </w:r>
              </w:p>
              <w:p w14:paraId="478F4D2C" w14:textId="4F5DD957"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 the </w:t>
                </w:r>
                <w:r w:rsidR="001E1765">
                  <w:rPr>
                    <w:rFonts w:eastAsia="Calibri" w:cs="Calibri"/>
                    <w:i/>
                    <w:iCs/>
                    <w:color w:val="000000" w:themeColor="text1"/>
                  </w:rPr>
                  <w:t>school</w:t>
                </w:r>
                <w:r w:rsidR="009258F9" w:rsidRPr="00E275BD">
                  <w:rPr>
                    <w:rFonts w:eastAsia="Calibri" w:cs="Calibri"/>
                    <w:i/>
                    <w:iCs/>
                    <w:color w:val="000000" w:themeColor="text1"/>
                  </w:rPr>
                  <w:t xml:space="preserve"> 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14:paraId="5F907024" w14:textId="6287E4C6"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14:paraId="432B0924" w14:textId="07705404" w:rsidR="009258F9" w:rsidRPr="00E275BD"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14:paraId="650A91C7" w14:textId="77777777" w:rsidR="009258F9" w:rsidRPr="00E275BD" w:rsidRDefault="009258F9" w:rsidP="001A12A2">
                <w:pPr>
                  <w:spacing w:line="259" w:lineRule="auto"/>
                  <w:rPr>
                    <w:rFonts w:eastAsia="Calibri" w:cs="Calibri"/>
                    <w:i/>
                    <w:iCs/>
                    <w:color w:val="000000" w:themeColor="text1"/>
                  </w:rPr>
                </w:pPr>
              </w:p>
              <w:p w14:paraId="6187681E" w14:textId="2D1ABAA8"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Senior Leadership Team</w:t>
                </w:r>
                <w:r w:rsidR="001E1765">
                  <w:rPr>
                    <w:rFonts w:eastAsia="Calibri" w:cs="Calibri"/>
                    <w:b/>
                    <w:bCs/>
                    <w:i/>
                    <w:iCs/>
                    <w:color w:val="000000" w:themeColor="text1"/>
                  </w:rPr>
                  <w:t>, Heads of Faculty</w:t>
                </w:r>
                <w:r w:rsidRPr="00E275BD">
                  <w:rPr>
                    <w:rFonts w:eastAsia="Calibri" w:cs="Calibri"/>
                    <w:b/>
                    <w:bCs/>
                    <w:i/>
                    <w:iCs/>
                    <w:color w:val="000000" w:themeColor="text1"/>
                  </w:rPr>
                  <w:t xml:space="preserve"> and Heads of Department </w:t>
                </w:r>
              </w:p>
              <w:p w14:paraId="7C77966F" w14:textId="0FDB7688"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14:paraId="22B22529" w14:textId="5FBBE48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14:paraId="27485CB4" w14:textId="4BBD1EC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teacher assessed grades. </w:t>
                </w:r>
              </w:p>
              <w:p w14:paraId="1E1931D2" w14:textId="71C42FF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 teacher subjects.</w:t>
                </w:r>
              </w:p>
              <w:p w14:paraId="47990341" w14:textId="11C34D39"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14:paraId="39567B75" w14:textId="07DC86B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14:paraId="45CB13D1" w14:textId="3229DEC5"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14:paraId="1AC40A60" w14:textId="0B540ACE" w:rsidR="009258F9" w:rsidRPr="004B70D2" w:rsidRDefault="009258F9" w:rsidP="008276A8">
                <w:pPr>
                  <w:pStyle w:val="ListParagraph"/>
                  <w:numPr>
                    <w:ilvl w:val="0"/>
                    <w:numId w:val="5"/>
                  </w:numPr>
                  <w:spacing w:line="259" w:lineRule="auto"/>
                  <w:contextualSpacing/>
                  <w:rPr>
                    <w:i/>
                    <w:iCs/>
                    <w:color w:val="000000" w:themeColor="text1"/>
                    <w:lang w:val="en-US"/>
                  </w:rPr>
                </w:pPr>
                <w:r w:rsidRPr="004B70D2">
                  <w:rPr>
                    <w:rFonts w:eastAsia="Calibri" w:cs="Calibri"/>
                    <w:i/>
                    <w:iCs/>
                    <w:color w:val="000000" w:themeColor="text1"/>
                  </w:rPr>
                  <w:t>ensure that a Head of Department Checklist is completed for each qualification that they are submitting.</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22F2F25"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SENC</w:t>
                </w:r>
                <w:r w:rsidR="00170EFD">
                  <w:rPr>
                    <w:b/>
                    <w:bCs/>
                    <w:i/>
                    <w:iCs/>
                  </w:rPr>
                  <w:t>o</w:t>
                </w:r>
              </w:p>
              <w:p w14:paraId="2907FD60" w14:textId="0B08E43D"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SENCo </w:t>
                </w:r>
                <w:r>
                  <w:rPr>
                    <w:i/>
                    <w:iCs/>
                    <w:color w:val="000000" w:themeColor="text1"/>
                    <w:sz w:val="22"/>
                    <w:szCs w:val="22"/>
                  </w:rPr>
                  <w:t>will:</w:t>
                </w:r>
              </w:p>
              <w:p w14:paraId="40D3A2CB" w14:textId="1C2EC372"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14:paraId="12192342" w14:textId="490C9C38"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14:paraId="696A68D3" w14:textId="6D170B02"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14:paraId="7822C197" w14:textId="1B2944D3" w:rsidR="008B5D83" w:rsidRPr="004B70D2" w:rsidRDefault="005252EB" w:rsidP="008276A8">
                <w:pPr>
                  <w:pStyle w:val="ListParagraph"/>
                  <w:numPr>
                    <w:ilvl w:val="0"/>
                    <w:numId w:val="4"/>
                  </w:numPr>
                  <w:spacing w:line="259" w:lineRule="auto"/>
                  <w:contextualSpacing/>
                  <w:rPr>
                    <w:i/>
                    <w:iCs/>
                    <w:color w:val="000000" w:themeColor="text1"/>
                    <w:lang w:val="en-US"/>
                  </w:rPr>
                </w:pPr>
                <w:r w:rsidRPr="004B70D2">
                  <w:rPr>
                    <w:rFonts w:eastAsia="Calibri" w:cs="Calibri"/>
                    <w:i/>
                    <w:iCs/>
                    <w:color w:val="000000" w:themeColor="text1"/>
                  </w:rPr>
                  <w:lastRenderedPageBreak/>
                  <w:t>produce</w:t>
                </w:r>
                <w:r w:rsidR="009258F9" w:rsidRPr="004B70D2">
                  <w:rPr>
                    <w:rFonts w:eastAsia="Calibri" w:cs="Calibri"/>
                    <w:i/>
                    <w:iCs/>
                    <w:color w:val="000000" w:themeColor="text1"/>
                  </w:rPr>
                  <w:t xml:space="preserve"> </w:t>
                </w:r>
                <w:r w:rsidR="00A062FF" w:rsidRPr="004B70D2">
                  <w:rPr>
                    <w:rFonts w:eastAsia="Calibri" w:cs="Calibri"/>
                    <w:i/>
                    <w:iCs/>
                    <w:color w:val="000000" w:themeColor="text1"/>
                  </w:rPr>
                  <w:t>a</w:t>
                </w:r>
                <w:r w:rsidR="00813EFA" w:rsidRPr="004B70D2">
                  <w:rPr>
                    <w:rFonts w:eastAsia="Calibri" w:cs="Calibri"/>
                    <w:i/>
                    <w:iCs/>
                    <w:color w:val="000000" w:themeColor="text1"/>
                  </w:rPr>
                  <w:t>n Assessment</w:t>
                </w:r>
                <w:r w:rsidR="009258F9" w:rsidRPr="004B70D2">
                  <w:rPr>
                    <w:rFonts w:eastAsia="Calibri" w:cs="Calibri"/>
                    <w:i/>
                    <w:iCs/>
                    <w:color w:val="000000" w:themeColor="text1"/>
                  </w:rPr>
                  <w:t xml:space="preserve"> </w:t>
                </w:r>
                <w:r w:rsidR="00813EFA" w:rsidRPr="004B70D2">
                  <w:rPr>
                    <w:rFonts w:eastAsia="Calibri" w:cs="Calibri"/>
                    <w:i/>
                    <w:iCs/>
                    <w:color w:val="000000" w:themeColor="text1"/>
                  </w:rPr>
                  <w:t>R</w:t>
                </w:r>
                <w:r w:rsidR="00976F9C" w:rsidRPr="004B70D2">
                  <w:rPr>
                    <w:rFonts w:eastAsia="Calibri" w:cs="Calibri"/>
                    <w:i/>
                    <w:iCs/>
                    <w:color w:val="000000" w:themeColor="text1"/>
                  </w:rPr>
                  <w:t>ecord</w:t>
                </w:r>
                <w:r w:rsidR="009258F9" w:rsidRPr="004B70D2">
                  <w:rPr>
                    <w:rFonts w:eastAsia="Calibri" w:cs="Calibri"/>
                    <w:i/>
                    <w:iCs/>
                    <w:color w:val="000000" w:themeColor="text1"/>
                  </w:rPr>
                  <w:t xml:space="preserve"> for each </w:t>
                </w:r>
                <w:r w:rsidR="000046F4" w:rsidRPr="004B70D2">
                  <w:rPr>
                    <w:rFonts w:eastAsia="Calibri" w:cs="Calibri"/>
                    <w:i/>
                    <w:iCs/>
                    <w:color w:val="000000" w:themeColor="text1"/>
                  </w:rPr>
                  <w:t>subject cohort</w:t>
                </w:r>
                <w:r w:rsidRPr="004B70D2">
                  <w:rPr>
                    <w:rFonts w:eastAsia="Calibri" w:cs="Calibri"/>
                    <w:i/>
                    <w:iCs/>
                    <w:color w:val="000000" w:themeColor="text1"/>
                  </w:rPr>
                  <w:t>,</w:t>
                </w:r>
                <w:r w:rsidR="009258F9" w:rsidRPr="004B70D2">
                  <w:rPr>
                    <w:rFonts w:eastAsia="Calibri" w:cs="Calibri"/>
                    <w:i/>
                    <w:iCs/>
                    <w:color w:val="000000" w:themeColor="text1"/>
                  </w:rPr>
                  <w:t xml:space="preserve"> t</w:t>
                </w:r>
                <w:r w:rsidR="009A515D" w:rsidRPr="004B70D2">
                  <w:rPr>
                    <w:rFonts w:eastAsia="Calibri" w:cs="Calibri"/>
                    <w:i/>
                    <w:iCs/>
                    <w:color w:val="000000" w:themeColor="text1"/>
                  </w:rPr>
                  <w:t>hat</w:t>
                </w:r>
                <w:r w:rsidR="009258F9" w:rsidRPr="004B70D2">
                  <w:rPr>
                    <w:rFonts w:eastAsia="Calibri" w:cs="Calibri"/>
                    <w:i/>
                    <w:iCs/>
                    <w:color w:val="000000" w:themeColor="text1"/>
                  </w:rPr>
                  <w:t xml:space="preserve"> include</w:t>
                </w:r>
                <w:r w:rsidR="009A515D" w:rsidRPr="004B70D2">
                  <w:rPr>
                    <w:rFonts w:eastAsia="Calibri" w:cs="Calibri"/>
                    <w:i/>
                    <w:iCs/>
                    <w:color w:val="000000" w:themeColor="text1"/>
                  </w:rPr>
                  <w:t>s</w:t>
                </w:r>
                <w:r w:rsidR="009258F9" w:rsidRPr="004B70D2">
                  <w:rPr>
                    <w:rFonts w:eastAsia="Calibri" w:cs="Calibri"/>
                    <w:i/>
                    <w:iCs/>
                    <w:color w:val="000000" w:themeColor="text1"/>
                  </w:rPr>
                  <w:t xml:space="preserve"> the nature of the assessment evidence being used, the level of control for assessments considered, and any other evidence that explains the</w:t>
                </w:r>
                <w:r w:rsidR="009A515D" w:rsidRPr="004B70D2">
                  <w:rPr>
                    <w:rFonts w:eastAsia="Calibri" w:cs="Calibri"/>
                    <w:i/>
                    <w:iCs/>
                    <w:color w:val="000000" w:themeColor="text1"/>
                  </w:rPr>
                  <w:t xml:space="preserve"> determination of the</w:t>
                </w:r>
                <w:r w:rsidR="009258F9" w:rsidRPr="004B70D2">
                  <w:rPr>
                    <w:rFonts w:eastAsia="Calibri" w:cs="Calibri"/>
                    <w:i/>
                    <w:iCs/>
                    <w:color w:val="000000" w:themeColor="text1"/>
                  </w:rPr>
                  <w:t xml:space="preserve"> final teacher assessed grades</w:t>
                </w:r>
                <w:r w:rsidR="008B5D83" w:rsidRPr="004B70D2">
                  <w:rPr>
                    <w:rFonts w:eastAsia="Calibri" w:cs="Calibri"/>
                    <w:i/>
                    <w:iCs/>
                    <w:color w:val="000000" w:themeColor="text1"/>
                  </w:rPr>
                  <w:t xml:space="preserve">. </w:t>
                </w:r>
                <w:r w:rsidR="000F5727" w:rsidRPr="004B70D2">
                  <w:rPr>
                    <w:rFonts w:eastAsia="Calibri" w:cs="Calibri"/>
                    <w:i/>
                    <w:iCs/>
                    <w:color w:val="000000" w:themeColor="text1"/>
                  </w:rPr>
                  <w:t>Any necessary v</w:t>
                </w:r>
                <w:r w:rsidR="00F4195E" w:rsidRPr="004B70D2">
                  <w:rPr>
                    <w:rFonts w:eastAsia="Calibri" w:cs="Calibri"/>
                    <w:i/>
                    <w:iCs/>
                    <w:color w:val="000000" w:themeColor="text1"/>
                  </w:rPr>
                  <w:t xml:space="preserve">ariations for individual students will </w:t>
                </w:r>
                <w:r w:rsidR="000F5727" w:rsidRPr="004B70D2">
                  <w:rPr>
                    <w:rFonts w:eastAsia="Calibri" w:cs="Calibri"/>
                    <w:i/>
                    <w:iCs/>
                    <w:color w:val="000000" w:themeColor="text1"/>
                  </w:rPr>
                  <w:t xml:space="preserve">also </w:t>
                </w:r>
                <w:r w:rsidR="00F4195E" w:rsidRPr="004B70D2">
                  <w:rPr>
                    <w:rFonts w:eastAsia="Calibri" w:cs="Calibri"/>
                    <w:i/>
                    <w:iCs/>
                    <w:color w:val="000000" w:themeColor="text1"/>
                  </w:rPr>
                  <w:t>be recorded.</w:t>
                </w:r>
              </w:p>
              <w:p w14:paraId="03956378" w14:textId="4278DDAF"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83E83A7" w14:textId="19C80B3B"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59D7C576" w14:textId="72C0263A" w:rsidR="009258F9" w:rsidRPr="00886E8B" w:rsidRDefault="00617B2F" w:rsidP="008276A8">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45BF2818" w14:textId="77777777" w:rsidR="009258F9" w:rsidRDefault="009258F9" w:rsidP="001A12A2">
                <w:pPr>
                  <w:contextualSpacing/>
                  <w:rPr>
                    <w:rFonts w:eastAsia="Calibri" w:cstheme="minorHAnsi"/>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3DC2C877" w:rsidR="009258F9" w:rsidRPr="00E93B74" w:rsidRDefault="00981ED3" w:rsidP="001A12A2">
                <w:pPr>
                  <w:rPr>
                    <w:rFonts w:eastAsia="Calibri"/>
                    <w:color w:val="000000" w:themeColor="text1"/>
                  </w:rPr>
                </w:pPr>
                <w:r w:rsidRPr="00E93B74">
                  <w:rPr>
                    <w:rFonts w:eastAsia="Calibri"/>
                    <w:color w:val="000000" w:themeColor="text1"/>
                  </w:rPr>
                  <w:t>This section provides</w:t>
                </w:r>
                <w:r w:rsidR="009258F9" w:rsidRPr="00E93B74">
                  <w:rPr>
                    <w:rFonts w:eastAsia="Calibri"/>
                    <w:color w:val="000000" w:themeColor="text1"/>
                  </w:rPr>
                  <w:t xml:space="preserve"> details of the approach our centre will take to</w:t>
                </w:r>
                <w:r w:rsidR="009258F9" w:rsidRPr="00E93B74">
                  <w:rPr>
                    <w:rFonts w:eastAsia="Calibri"/>
                    <w:i/>
                    <w:iCs/>
                    <w:color w:val="000000" w:themeColor="text1"/>
                  </w:rPr>
                  <w:t xml:space="preserve"> training, support and guidance in determining teacher assessed grades this year</w:t>
                </w:r>
              </w:p>
              <w:p w14:paraId="7A329683" w14:textId="77777777" w:rsidR="009258F9" w:rsidRPr="00E93B74" w:rsidRDefault="009258F9" w:rsidP="001A12A2">
                <w:pPr>
                  <w:rPr>
                    <w:rFonts w:eastAsia="Calibri"/>
                    <w:color w:val="000000" w:themeColor="text1"/>
                  </w:rPr>
                </w:pPr>
              </w:p>
              <w:p w14:paraId="036154E9" w14:textId="10082CB2" w:rsidR="009258F9" w:rsidRPr="00E93B74" w:rsidRDefault="009258F9" w:rsidP="008276A8">
                <w:pPr>
                  <w:pStyle w:val="ListParagraph"/>
                  <w:numPr>
                    <w:ilvl w:val="0"/>
                    <w:numId w:val="13"/>
                  </w:numPr>
                  <w:contextualSpacing/>
                  <w:rPr>
                    <w:rFonts w:eastAsia="Calibri"/>
                    <w:color w:val="000000" w:themeColor="text1"/>
                  </w:rPr>
                </w:pPr>
                <w:r w:rsidRPr="00E93B74">
                  <w:rPr>
                    <w:rFonts w:eastAsia="Calibri"/>
                    <w:i/>
                    <w:iCs/>
                    <w:color w:val="000000" w:themeColor="text1"/>
                  </w:rPr>
                  <w:t xml:space="preserve">Teachers involved in determining grades </w:t>
                </w:r>
                <w:r w:rsidR="00564DF6" w:rsidRPr="00E93B74">
                  <w:rPr>
                    <w:rFonts w:eastAsia="Calibri"/>
                    <w:i/>
                    <w:iCs/>
                    <w:color w:val="000000" w:themeColor="text1"/>
                  </w:rPr>
                  <w:t xml:space="preserve">in our centre </w:t>
                </w:r>
                <w:r w:rsidRPr="00E93B74">
                  <w:rPr>
                    <w:rFonts w:eastAsia="Calibri"/>
                    <w:i/>
                    <w:iCs/>
                    <w:color w:val="000000" w:themeColor="text1"/>
                  </w:rPr>
                  <w:t>will attend any centre-based training to help achieve consistency and fairness to all students</w:t>
                </w:r>
                <w:r w:rsidR="00981ED3" w:rsidRPr="00E93B74">
                  <w:rPr>
                    <w:rFonts w:eastAsia="Calibri"/>
                    <w:i/>
                    <w:iCs/>
                    <w:color w:val="000000" w:themeColor="text1"/>
                  </w:rPr>
                  <w:t>.</w:t>
                </w:r>
              </w:p>
              <w:p w14:paraId="48033288" w14:textId="04565B47" w:rsidR="009258F9" w:rsidRPr="00E93B74" w:rsidRDefault="009258F9" w:rsidP="008276A8">
                <w:pPr>
                  <w:pStyle w:val="ListParagraph"/>
                  <w:numPr>
                    <w:ilvl w:val="0"/>
                    <w:numId w:val="13"/>
                  </w:numPr>
                  <w:contextualSpacing/>
                  <w:rPr>
                    <w:rFonts w:eastAsia="Calibri"/>
                    <w:i/>
                    <w:iCs/>
                    <w:color w:val="000000" w:themeColor="text1"/>
                  </w:rPr>
                </w:pPr>
                <w:r w:rsidRPr="00E93B74">
                  <w:rPr>
                    <w:rFonts w:eastAsia="Calibri"/>
                    <w:i/>
                    <w:iCs/>
                    <w:color w:val="000000" w:themeColor="text1"/>
                  </w:rPr>
                  <w:t>Teachers will engage fully with all training and support that has been provided by the J</w:t>
                </w:r>
                <w:r w:rsidR="00564DF6" w:rsidRPr="00E93B74">
                  <w:rPr>
                    <w:rFonts w:eastAsia="Calibri"/>
                    <w:i/>
                    <w:iCs/>
                    <w:color w:val="000000" w:themeColor="text1"/>
                  </w:rPr>
                  <w:t>oint Council for Qualifications</w:t>
                </w:r>
                <w:r w:rsidRPr="00E93B74">
                  <w:rPr>
                    <w:rFonts w:eastAsia="Calibri"/>
                    <w:i/>
                    <w:iCs/>
                    <w:color w:val="000000" w:themeColor="text1"/>
                  </w:rPr>
                  <w:t xml:space="preserve"> and the </w:t>
                </w:r>
                <w:r w:rsidR="000A2471" w:rsidRPr="00E93B74">
                  <w:rPr>
                    <w:rFonts w:eastAsia="Calibri"/>
                    <w:i/>
                    <w:iCs/>
                    <w:color w:val="000000" w:themeColor="text1"/>
                  </w:rPr>
                  <w:t>awarding organisations</w:t>
                </w:r>
                <w:r w:rsidRPr="00E93B74">
                  <w:rPr>
                    <w:rFonts w:eastAsia="Calibri"/>
                    <w:i/>
                    <w:iCs/>
                    <w:color w:val="000000" w:themeColor="text1"/>
                  </w:rPr>
                  <w:t xml:space="preserve">. </w:t>
                </w:r>
              </w:p>
              <w:p w14:paraId="3DB66B9B" w14:textId="77777777" w:rsidR="009258F9" w:rsidRDefault="009258F9" w:rsidP="001A12A2">
                <w:pPr>
                  <w:pStyle w:val="ListParagraph"/>
                  <w:ind w:left="1440"/>
                  <w:rPr>
                    <w:rFonts w:eastAsia="Calibri" w:cstheme="minorHAnsi"/>
                    <w:bCs/>
                  </w:rPr>
                </w:pPr>
              </w:p>
            </w:tc>
          </w:tr>
        </w:tbl>
        <w:p w14:paraId="4761D5DB"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p>
              <w:p w14:paraId="682F7B5B" w14:textId="6A33BC45" w:rsidR="009258F9" w:rsidRDefault="009258F9" w:rsidP="001A12A2">
                <w:pPr>
                  <w:rPr>
                    <w:rFonts w:eastAsia="Calibri"/>
                    <w:i/>
                    <w:iCs/>
                  </w:rPr>
                </w:pPr>
              </w:p>
              <w:p w14:paraId="009C3BC9" w14:textId="40BC6675" w:rsidR="009258F9" w:rsidRDefault="009258F9" w:rsidP="008276A8">
                <w:pPr>
                  <w:pStyle w:val="ListParagraph"/>
                  <w:numPr>
                    <w:ilvl w:val="0"/>
                    <w:numId w:val="33"/>
                  </w:numPr>
                  <w:contextualSpacing/>
                  <w:rPr>
                    <w:rFonts w:eastAsia="Calibri"/>
                    <w:i/>
                    <w:iCs/>
                  </w:rPr>
                </w:pPr>
                <w:r>
                  <w:rPr>
                    <w:rFonts w:eastAsia="Calibri"/>
                    <w:i/>
                    <w:iCs/>
                  </w:rPr>
                  <w:t xml:space="preserve">We will provide mentoring from experienced teachers to NQTs </w:t>
                </w:r>
                <w:r w:rsidR="007831CF">
                  <w:rPr>
                    <w:rFonts w:eastAsia="Calibri"/>
                    <w:i/>
                    <w:iCs/>
                  </w:rPr>
                  <w:t>and teachers less familiar with assessment</w:t>
                </w:r>
                <w:r w:rsidR="00951FF6">
                  <w:rPr>
                    <w:rFonts w:eastAsia="Calibri"/>
                    <w:i/>
                    <w:iCs/>
                  </w:rPr>
                  <w:t>.</w:t>
                </w:r>
              </w:p>
              <w:p w14:paraId="2DC58348" w14:textId="5E719976" w:rsidR="009258F9" w:rsidRPr="00DC7E69" w:rsidRDefault="009258F9" w:rsidP="008276A8">
                <w:pPr>
                  <w:pStyle w:val="ListParagraph"/>
                  <w:numPr>
                    <w:ilvl w:val="0"/>
                    <w:numId w:val="33"/>
                  </w:numPr>
                  <w:contextualSpacing/>
                  <w:rPr>
                    <w:rFonts w:eastAsia="Calibri"/>
                  </w:rPr>
                </w:pPr>
                <w:r>
                  <w:rPr>
                    <w:rFonts w:eastAsia="Calibri"/>
                    <w:i/>
                    <w:iCs/>
                  </w:rPr>
                  <w:t>We will put in place additional internal reviews of teacher assessed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14:paraId="0D4A3D94" w14:textId="77777777" w:rsidR="009258F9" w:rsidRDefault="009258F9" w:rsidP="001A12A2">
                <w:pPr>
                  <w:rPr>
                    <w:rFonts w:eastAsia="Calibri"/>
                  </w:rPr>
                </w:pPr>
              </w:p>
            </w:tc>
          </w:tr>
        </w:tbl>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14:paraId="434473B3" w14:textId="3F514CD9"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14:paraId="7C0F9FFC" w14:textId="77777777" w:rsidTr="00E93B7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708D2" w14:textId="59E71198"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73BA1B08" w14:textId="77777777" w:rsidR="009258F9" w:rsidRDefault="009258F9" w:rsidP="001A12A2">
                <w:pPr>
                  <w:contextualSpacing/>
                  <w:rPr>
                    <w:rFonts w:eastAsia="Calibri" w:cstheme="minorHAnsi"/>
                    <w:bCs/>
                    <w:i/>
                    <w:iCs/>
                  </w:rPr>
                </w:pPr>
              </w:p>
              <w:p w14:paraId="32BA01F8" w14:textId="210A82A7"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r>
                  <w:rPr>
                    <w:rFonts w:eastAsia="Calibri" w:cstheme="minorHAnsi"/>
                    <w:bCs/>
                    <w:i/>
                    <w:iCs/>
                  </w:rPr>
                  <w:t>Ofqual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24EA528C" w14:textId="2B430ED2" w:rsidR="009258F9" w:rsidRPr="00E93B74" w:rsidRDefault="009258F9" w:rsidP="008276A8">
                <w:pPr>
                  <w:pStyle w:val="ListParagraph"/>
                  <w:numPr>
                    <w:ilvl w:val="0"/>
                    <w:numId w:val="8"/>
                  </w:numPr>
                  <w:contextualSpacing/>
                  <w:rPr>
                    <w:rFonts w:eastAsia="Calibri" w:cstheme="minorHAnsi"/>
                    <w:i/>
                    <w:iCs/>
                    <w:color w:val="000000" w:themeColor="text1"/>
                  </w:rPr>
                </w:pPr>
                <w:r>
                  <w:rPr>
                    <w:rFonts w:eastAsia="Calibri"/>
                    <w:i/>
                    <w:iCs/>
                  </w:rPr>
                  <w:t xml:space="preserve">All </w:t>
                </w:r>
                <w:r w:rsidRPr="00A4787D">
                  <w:rPr>
                    <w:rFonts w:eastAsia="Calibri"/>
                    <w:i/>
                    <w:iCs/>
                  </w:rPr>
                  <w:t xml:space="preserve">candidate evidence used to determine teacher assessed grades, and associated documentation, will be retained and made available for the purposes of external quality </w:t>
                </w:r>
                <w:r w:rsidRPr="00E93B74">
                  <w:rPr>
                    <w:rFonts w:eastAsia="Calibri"/>
                    <w:i/>
                    <w:iCs/>
                  </w:rPr>
                  <w:t>assurance and appeals</w:t>
                </w:r>
                <w:r w:rsidR="00E6032A" w:rsidRPr="00E93B74">
                  <w:rPr>
                    <w:rFonts w:eastAsia="Calibri"/>
                    <w:i/>
                    <w:iCs/>
                  </w:rPr>
                  <w:t>.</w:t>
                </w:r>
              </w:p>
              <w:p w14:paraId="5BD8C849" w14:textId="40121923" w:rsidR="001E1765" w:rsidRPr="00E93B74" w:rsidRDefault="001E1765" w:rsidP="008276A8">
                <w:pPr>
                  <w:pStyle w:val="ListParagraph"/>
                  <w:numPr>
                    <w:ilvl w:val="0"/>
                    <w:numId w:val="8"/>
                  </w:numPr>
                  <w:contextualSpacing/>
                  <w:rPr>
                    <w:rFonts w:eastAsia="Calibri" w:cstheme="minorHAnsi"/>
                    <w:i/>
                    <w:iCs/>
                    <w:color w:val="000000" w:themeColor="text1"/>
                  </w:rPr>
                </w:pPr>
                <w:r w:rsidRPr="00E93B74">
                  <w:rPr>
                    <w:rFonts w:eastAsia="Calibri" w:cstheme="minorHAnsi"/>
                    <w:i/>
                    <w:iCs/>
                    <w:color w:val="000000" w:themeColor="text1"/>
                  </w:rPr>
                  <w:t>Primarily we will be using:</w:t>
                </w:r>
              </w:p>
              <w:p w14:paraId="4C6D9B54" w14:textId="0B867818" w:rsidR="009258F9" w:rsidRPr="00E93B74" w:rsidRDefault="001E1765" w:rsidP="001E1765">
                <w:pPr>
                  <w:pStyle w:val="ListParagraph"/>
                  <w:numPr>
                    <w:ilvl w:val="1"/>
                    <w:numId w:val="8"/>
                  </w:numPr>
                  <w:contextualSpacing/>
                  <w:rPr>
                    <w:rFonts w:eastAsia="Calibri" w:cstheme="minorHAnsi"/>
                    <w:i/>
                    <w:iCs/>
                    <w:color w:val="000000" w:themeColor="text1"/>
                  </w:rPr>
                </w:pPr>
                <w:r w:rsidRPr="00E93B74">
                  <w:rPr>
                    <w:rFonts w:eastAsia="Calibri" w:cstheme="minorHAnsi"/>
                    <w:i/>
                    <w:iCs/>
                    <w:color w:val="000000" w:themeColor="text1"/>
                  </w:rPr>
                  <w:t>…</w:t>
                </w:r>
                <w:r w:rsidR="009258F9" w:rsidRPr="00E93B74">
                  <w:rPr>
                    <w:rFonts w:eastAsia="Calibri" w:cstheme="minorHAnsi"/>
                    <w:i/>
                    <w:iCs/>
                    <w:color w:val="000000" w:themeColor="text1"/>
                  </w:rPr>
                  <w:t xml:space="preserve">student work produced in response to assessment materials provided by </w:t>
                </w:r>
                <w:r w:rsidR="003C0654" w:rsidRPr="00E93B74">
                  <w:rPr>
                    <w:rFonts w:eastAsia="Calibri" w:cstheme="minorHAnsi"/>
                    <w:i/>
                    <w:iCs/>
                    <w:color w:val="000000" w:themeColor="text1"/>
                  </w:rPr>
                  <w:t xml:space="preserve">our </w:t>
                </w:r>
                <w:r w:rsidR="00AD328D" w:rsidRPr="00E93B74">
                  <w:rPr>
                    <w:rFonts w:eastAsia="Calibri" w:cstheme="minorHAnsi"/>
                    <w:i/>
                    <w:iCs/>
                    <w:color w:val="000000" w:themeColor="text1"/>
                  </w:rPr>
                  <w:t>awarding organisation</w:t>
                </w:r>
                <w:r w:rsidR="003C0654" w:rsidRPr="00E93B74">
                  <w:rPr>
                    <w:rFonts w:eastAsia="Calibri" w:cstheme="minorHAnsi"/>
                    <w:i/>
                    <w:iCs/>
                    <w:color w:val="000000" w:themeColor="text1"/>
                  </w:rPr>
                  <w:t>(s)</w:t>
                </w:r>
                <w:r w:rsidR="009258F9" w:rsidRPr="00E93B74">
                  <w:rPr>
                    <w:rFonts w:eastAsia="Calibri" w:cstheme="minorHAnsi"/>
                    <w:i/>
                    <w:iCs/>
                    <w:color w:val="000000" w:themeColor="text1"/>
                  </w:rPr>
                  <w:t>, including groups of questions, past papers or similar materials such as practice or sample papers</w:t>
                </w:r>
                <w:r w:rsidR="003C0654" w:rsidRPr="00E93B74">
                  <w:rPr>
                    <w:rFonts w:eastAsia="Calibri" w:cstheme="minorHAnsi"/>
                    <w:i/>
                    <w:iCs/>
                    <w:color w:val="000000" w:themeColor="text1"/>
                  </w:rPr>
                  <w:t>.</w:t>
                </w:r>
              </w:p>
              <w:p w14:paraId="0122D336" w14:textId="37A420C3" w:rsidR="001E1765" w:rsidRPr="00E93B74" w:rsidRDefault="001E1765" w:rsidP="001E1765">
                <w:pPr>
                  <w:pStyle w:val="ListParagraph"/>
                  <w:numPr>
                    <w:ilvl w:val="1"/>
                    <w:numId w:val="8"/>
                  </w:numPr>
                  <w:contextualSpacing/>
                  <w:rPr>
                    <w:rFonts w:eastAsia="Calibri" w:cstheme="minorHAnsi"/>
                    <w:i/>
                    <w:iCs/>
                    <w:color w:val="000000" w:themeColor="text1"/>
                  </w:rPr>
                </w:pPr>
                <w:r w:rsidRPr="00E93B74">
                  <w:rPr>
                    <w:rFonts w:eastAsia="Calibri" w:cstheme="minorHAnsi"/>
                    <w:i/>
                    <w:iCs/>
                    <w:color w:val="000000" w:themeColor="text1"/>
                  </w:rPr>
                  <w:t>…non-exam assessment work (often referred to as coursework), even if this has not been fully completed.</w:t>
                </w:r>
              </w:p>
              <w:p w14:paraId="605DD0CA" w14:textId="46429A0E" w:rsidR="001E1765" w:rsidRPr="00E93B74" w:rsidRDefault="001E1765" w:rsidP="001E1765">
                <w:pPr>
                  <w:pStyle w:val="ListParagraph"/>
                  <w:numPr>
                    <w:ilvl w:val="1"/>
                    <w:numId w:val="8"/>
                  </w:numPr>
                  <w:contextualSpacing/>
                  <w:rPr>
                    <w:rFonts w:eastAsia="Calibri" w:cstheme="minorHAnsi"/>
                    <w:i/>
                    <w:iCs/>
                    <w:color w:val="000000" w:themeColor="text1"/>
                  </w:rPr>
                </w:pPr>
                <w:r w:rsidRPr="00E93B74">
                  <w:rPr>
                    <w:rFonts w:eastAsia="Calibri" w:cstheme="minorHAnsi"/>
                    <w:i/>
                    <w:iCs/>
                    <w:color w:val="000000" w:themeColor="text1"/>
                  </w:rPr>
                  <w:t>…mock exams taken over the course of study.</w:t>
                </w:r>
              </w:p>
              <w:p w14:paraId="4A3CB156" w14:textId="0AB02F53" w:rsidR="009258F9" w:rsidRPr="00E93B74" w:rsidRDefault="001E1765" w:rsidP="001E1765">
                <w:pPr>
                  <w:pStyle w:val="ListParagraph"/>
                  <w:numPr>
                    <w:ilvl w:val="1"/>
                    <w:numId w:val="8"/>
                  </w:numPr>
                  <w:contextualSpacing/>
                  <w:rPr>
                    <w:rFonts w:eastAsia="Calibri" w:cstheme="minorHAnsi"/>
                    <w:i/>
                    <w:iCs/>
                    <w:color w:val="000000" w:themeColor="text1"/>
                  </w:rPr>
                </w:pPr>
                <w:r w:rsidRPr="00E93B74">
                  <w:rPr>
                    <w:rFonts w:eastAsia="Calibri" w:cstheme="minorHAnsi"/>
                    <w:i/>
                    <w:iCs/>
                    <w:color w:val="000000" w:themeColor="text1"/>
                  </w:rPr>
                  <w:t>…</w:t>
                </w:r>
                <w:r w:rsidR="009258F9" w:rsidRPr="00E93B74">
                  <w:rPr>
                    <w:rFonts w:eastAsia="Calibri" w:cstheme="minorHAnsi"/>
                    <w:i/>
                    <w:iCs/>
                    <w:color w:val="000000" w:themeColor="text1"/>
                  </w:rPr>
                  <w:t xml:space="preserve">student work produced in centre-devised tasks that reflect the specification, that follow the same format as </w:t>
                </w:r>
                <w:r w:rsidR="00AD328D" w:rsidRPr="00E93B74">
                  <w:rPr>
                    <w:rFonts w:eastAsia="Calibri" w:cstheme="minorHAnsi"/>
                    <w:i/>
                    <w:iCs/>
                    <w:color w:val="000000" w:themeColor="text1"/>
                  </w:rPr>
                  <w:t>awarding organisation</w:t>
                </w:r>
                <w:r w:rsidR="009258F9" w:rsidRPr="00E93B74">
                  <w:rPr>
                    <w:rFonts w:eastAsia="Calibri" w:cstheme="minorHAnsi"/>
                    <w:i/>
                    <w:iCs/>
                    <w:color w:val="000000" w:themeColor="text1"/>
                  </w:rPr>
                  <w:t xml:space="preserve"> materials</w:t>
                </w:r>
                <w:r w:rsidR="003C0654" w:rsidRPr="00E93B74">
                  <w:rPr>
                    <w:rFonts w:eastAsia="Calibri" w:cstheme="minorHAnsi"/>
                    <w:i/>
                    <w:iCs/>
                    <w:color w:val="000000" w:themeColor="text1"/>
                  </w:rPr>
                  <w:t>,</w:t>
                </w:r>
                <w:r w:rsidR="009258F9" w:rsidRPr="00E93B74">
                  <w:rPr>
                    <w:rFonts w:eastAsia="Calibri" w:cstheme="minorHAnsi"/>
                    <w:i/>
                    <w:iCs/>
                    <w:color w:val="000000" w:themeColor="text1"/>
                  </w:rPr>
                  <w:t xml:space="preserve"> and have been marked in a way that reflects </w:t>
                </w:r>
                <w:r w:rsidR="00AD328D" w:rsidRPr="00E93B74">
                  <w:rPr>
                    <w:rFonts w:eastAsia="Calibri" w:cstheme="minorHAnsi"/>
                    <w:i/>
                    <w:iCs/>
                    <w:color w:val="000000" w:themeColor="text1"/>
                  </w:rPr>
                  <w:t>awarding organisation</w:t>
                </w:r>
                <w:r w:rsidR="009258F9" w:rsidRPr="00E93B74">
                  <w:rPr>
                    <w:rFonts w:eastAsia="Calibri" w:cstheme="minorHAnsi"/>
                    <w:i/>
                    <w:iCs/>
                    <w:color w:val="000000" w:themeColor="text1"/>
                  </w:rPr>
                  <w:t xml:space="preserve"> mark schemes</w:t>
                </w:r>
                <w:r w:rsidR="00785D42" w:rsidRPr="00E93B74">
                  <w:rPr>
                    <w:rFonts w:eastAsia="Calibri" w:cstheme="minorHAnsi"/>
                    <w:i/>
                    <w:iCs/>
                    <w:color w:val="000000" w:themeColor="text1"/>
                  </w:rPr>
                  <w:t>.</w:t>
                </w:r>
              </w:p>
              <w:p w14:paraId="21798357" w14:textId="77777777" w:rsidR="00D732B0" w:rsidRPr="00E93B74" w:rsidRDefault="00D732B0" w:rsidP="008276A8">
                <w:pPr>
                  <w:pStyle w:val="ListParagraph"/>
                  <w:numPr>
                    <w:ilvl w:val="0"/>
                    <w:numId w:val="8"/>
                  </w:numPr>
                  <w:contextualSpacing/>
                  <w:rPr>
                    <w:rFonts w:eastAsia="Calibri" w:cstheme="minorHAnsi"/>
                    <w:i/>
                    <w:iCs/>
                    <w:color w:val="000000" w:themeColor="text1"/>
                  </w:rPr>
                </w:pPr>
                <w:r w:rsidRPr="00E93B74">
                  <w:rPr>
                    <w:rFonts w:eastAsia="Calibri" w:cstheme="minorHAnsi"/>
                    <w:i/>
                    <w:iCs/>
                    <w:color w:val="000000" w:themeColor="text1"/>
                  </w:rPr>
                  <w:t>In addition, we may use evidence based on:</w:t>
                </w:r>
              </w:p>
              <w:p w14:paraId="156C13FA" w14:textId="05C0D86A" w:rsidR="009258F9" w:rsidRPr="00E93B74" w:rsidRDefault="00D732B0" w:rsidP="00D732B0">
                <w:pPr>
                  <w:pStyle w:val="ListParagraph"/>
                  <w:numPr>
                    <w:ilvl w:val="1"/>
                    <w:numId w:val="8"/>
                  </w:numPr>
                  <w:contextualSpacing/>
                  <w:rPr>
                    <w:rFonts w:eastAsia="Calibri" w:cstheme="minorHAnsi"/>
                    <w:i/>
                    <w:iCs/>
                    <w:color w:val="000000" w:themeColor="text1"/>
                  </w:rPr>
                </w:pPr>
                <w:r w:rsidRPr="00E93B74">
                  <w:rPr>
                    <w:rFonts w:eastAsia="Calibri" w:cstheme="minorHAnsi"/>
                    <w:i/>
                    <w:iCs/>
                    <w:color w:val="000000" w:themeColor="text1"/>
                  </w:rPr>
                  <w:t>…</w:t>
                </w:r>
                <w:r w:rsidR="009258F9" w:rsidRPr="00E93B74">
                  <w:rPr>
                    <w:rFonts w:eastAsia="Calibri" w:cstheme="minorHAnsi"/>
                    <w:i/>
                    <w:iCs/>
                    <w:color w:val="000000" w:themeColor="text1"/>
                  </w:rPr>
                  <w:t xml:space="preserve">substantial class or homework (including </w:t>
                </w:r>
                <w:r w:rsidR="00785D42" w:rsidRPr="00E93B74">
                  <w:rPr>
                    <w:rFonts w:eastAsia="Calibri" w:cstheme="minorHAnsi"/>
                    <w:i/>
                    <w:iCs/>
                    <w:color w:val="000000" w:themeColor="text1"/>
                  </w:rPr>
                  <w:t>work</w:t>
                </w:r>
                <w:r w:rsidR="009258F9" w:rsidRPr="00E93B74">
                  <w:rPr>
                    <w:rFonts w:eastAsia="Calibri" w:cstheme="minorHAnsi"/>
                    <w:i/>
                    <w:iCs/>
                    <w:color w:val="000000" w:themeColor="text1"/>
                  </w:rPr>
                  <w:t xml:space="preserve"> that took place during remote learning)</w:t>
                </w:r>
                <w:r w:rsidR="00785D42" w:rsidRPr="00E93B74">
                  <w:rPr>
                    <w:rFonts w:eastAsia="Calibri" w:cstheme="minorHAnsi"/>
                    <w:i/>
                    <w:iCs/>
                    <w:color w:val="000000" w:themeColor="text1"/>
                  </w:rPr>
                  <w:t>.</w:t>
                </w:r>
              </w:p>
              <w:p w14:paraId="6E47083A" w14:textId="5E0D405F" w:rsidR="009258F9" w:rsidRPr="00E93B74" w:rsidRDefault="00D732B0" w:rsidP="00D732B0">
                <w:pPr>
                  <w:pStyle w:val="ListParagraph"/>
                  <w:numPr>
                    <w:ilvl w:val="1"/>
                    <w:numId w:val="8"/>
                  </w:numPr>
                  <w:contextualSpacing/>
                  <w:rPr>
                    <w:rFonts w:eastAsia="Calibri" w:cstheme="minorHAnsi"/>
                    <w:i/>
                    <w:iCs/>
                    <w:color w:val="000000" w:themeColor="text1"/>
                  </w:rPr>
                </w:pPr>
                <w:r w:rsidRPr="00E93B74">
                  <w:rPr>
                    <w:rFonts w:eastAsia="Calibri" w:cstheme="minorHAnsi"/>
                    <w:i/>
                    <w:iCs/>
                    <w:color w:val="000000" w:themeColor="text1"/>
                  </w:rPr>
                  <w:t>…</w:t>
                </w:r>
                <w:r w:rsidR="009258F9" w:rsidRPr="00E93B74">
                  <w:rPr>
                    <w:rFonts w:eastAsia="Calibri" w:cstheme="minorHAnsi"/>
                    <w:i/>
                    <w:iCs/>
                    <w:color w:val="000000" w:themeColor="text1"/>
                  </w:rPr>
                  <w:t>internal tests taken by pupils</w:t>
                </w:r>
                <w:r w:rsidR="00785D42" w:rsidRPr="00E93B74">
                  <w:rPr>
                    <w:rFonts w:eastAsia="Calibri" w:cstheme="minorHAnsi"/>
                    <w:i/>
                    <w:iCs/>
                    <w:color w:val="000000" w:themeColor="text1"/>
                  </w:rPr>
                  <w:t>.</w:t>
                </w:r>
              </w:p>
              <w:p w14:paraId="27D230DA" w14:textId="68BF92D8" w:rsidR="009258F9" w:rsidRPr="00E93B74" w:rsidRDefault="00D732B0" w:rsidP="00D732B0">
                <w:pPr>
                  <w:pStyle w:val="ListParagraph"/>
                  <w:numPr>
                    <w:ilvl w:val="1"/>
                    <w:numId w:val="8"/>
                  </w:numPr>
                  <w:contextualSpacing/>
                  <w:rPr>
                    <w:rFonts w:eastAsia="Calibri"/>
                    <w:i/>
                    <w:iCs/>
                  </w:rPr>
                </w:pPr>
                <w:r w:rsidRPr="00E93B74">
                  <w:rPr>
                    <w:rFonts w:eastAsia="Calibri" w:cstheme="minorHAnsi"/>
                    <w:i/>
                    <w:iCs/>
                    <w:color w:val="000000" w:themeColor="text1"/>
                  </w:rPr>
                  <w:t>…</w:t>
                </w:r>
                <w:r w:rsidR="009258F9" w:rsidRPr="00E93B74">
                  <w:rPr>
                    <w:rFonts w:eastAsia="Calibri" w:cstheme="minorHAnsi"/>
                    <w:i/>
                    <w:iCs/>
                    <w:color w:val="000000" w:themeColor="text1"/>
                  </w:rPr>
                  <w:t>records of a student’s capability and performance over the course of study in performance-based subjects such as music, drama and PE</w:t>
                </w:r>
                <w:r w:rsidR="00BA58B2" w:rsidRPr="00E93B74">
                  <w:rPr>
                    <w:rFonts w:eastAsia="Calibri" w:cstheme="minorHAnsi"/>
                    <w:i/>
                    <w:iCs/>
                    <w:color w:val="000000" w:themeColor="text1"/>
                  </w:rPr>
                  <w:t>.</w:t>
                </w:r>
              </w:p>
              <w:p w14:paraId="45A8E96C" w14:textId="77777777" w:rsidR="009258F9" w:rsidRDefault="009258F9" w:rsidP="001A12A2">
                <w:pPr>
                  <w:contextualSpacing/>
                  <w:rPr>
                    <w:rFonts w:eastAsia="Calibri" w:cstheme="minorHAnsi"/>
                    <w:bCs/>
                  </w:rPr>
                </w:pPr>
              </w:p>
            </w:tc>
          </w:tr>
          <w:tr w:rsidR="009258F9"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14:paraId="151F7D80" w14:textId="77777777" w:rsidR="009258F9" w:rsidRPr="00383D11" w:rsidRDefault="009258F9" w:rsidP="001A12A2">
                <w:pPr>
                  <w:rPr>
                    <w:rFonts w:eastAsia="Calibri" w:cstheme="minorHAnsi"/>
                    <w:bCs/>
                    <w:i/>
                    <w:iCs/>
                  </w:rPr>
                </w:pPr>
              </w:p>
              <w:p w14:paraId="741E53AA" w14:textId="77777777" w:rsidR="009258F9" w:rsidRPr="009D6F9B" w:rsidRDefault="009258F9" w:rsidP="001A12A2">
                <w:pPr>
                  <w:rPr>
                    <w:rFonts w:eastAsia="Calibri"/>
                    <w:i/>
                    <w:iCs/>
                  </w:rPr>
                </w:pPr>
                <w:r w:rsidRPr="009D6F9B">
                  <w:rPr>
                    <w:rFonts w:eastAsia="Calibri"/>
                    <w:i/>
                    <w:iCs/>
                  </w:rPr>
                  <w:t>Additional Assessment Materials</w:t>
                </w:r>
              </w:p>
              <w:p w14:paraId="2965F8A2" w14:textId="38CA11E6" w:rsidR="009258F9" w:rsidRPr="00F42897" w:rsidRDefault="009258F9" w:rsidP="008276A8">
                <w:pPr>
                  <w:pStyle w:val="ListParagraph"/>
                  <w:numPr>
                    <w:ilvl w:val="0"/>
                    <w:numId w:val="3"/>
                  </w:numPr>
                  <w:contextualSpacing/>
                  <w:rPr>
                    <w:rFonts w:eastAsia="Calibri" w:cstheme="minorHAnsi"/>
                    <w:bCs/>
                    <w:i/>
                    <w:iCs/>
                  </w:rPr>
                </w:pPr>
                <w:r>
                  <w:rPr>
                    <w:i/>
                    <w:iCs/>
                  </w:rPr>
                  <w:t>W</w:t>
                </w:r>
                <w:r w:rsidR="00307892">
                  <w:rPr>
                    <w:i/>
                    <w:iCs/>
                  </w:rPr>
                  <w:t>e w</w:t>
                </w:r>
                <w:r>
                  <w:rPr>
                    <w:i/>
                    <w:iCs/>
                  </w:rPr>
                  <w:t xml:space="preserve">ill use additional assessment materials to </w:t>
                </w:r>
                <w:r w:rsidRPr="00F42897">
                  <w:rPr>
                    <w:i/>
                    <w:iCs/>
                  </w:rPr>
                  <w:t>give students the opportunity to show what they know, understand or can do in an area of content that has been taught but not yet assessed</w:t>
                </w:r>
                <w:r w:rsidR="00761957">
                  <w:rPr>
                    <w:i/>
                    <w:iCs/>
                  </w:rPr>
                  <w:t>.</w:t>
                </w:r>
              </w:p>
              <w:p w14:paraId="480019BF" w14:textId="42C4DC10"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give students an opportunity to show improvement</w:t>
                </w:r>
                <w:r w:rsidR="00761957">
                  <w:rPr>
                    <w:i/>
                    <w:iCs/>
                  </w:rPr>
                  <w:t>, for example,</w:t>
                </w:r>
                <w:r w:rsidRPr="00F42897">
                  <w:rPr>
                    <w:i/>
                    <w:iCs/>
                  </w:rPr>
                  <w:t xml:space="preserve"> to validate or replace an existing piece of evidence</w:t>
                </w:r>
                <w:r w:rsidR="00761957">
                  <w:rPr>
                    <w:i/>
                    <w:iCs/>
                  </w:rPr>
                  <w:t>.</w:t>
                </w:r>
              </w:p>
              <w:p w14:paraId="46E88562" w14:textId="153B3313"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support consistency of judgement between teachers or classes by giving everyone the same task to complete</w:t>
                </w:r>
                <w:r w:rsidR="00F12597">
                  <w:rPr>
                    <w:i/>
                    <w:iCs/>
                  </w:rPr>
                  <w:t>.</w:t>
                </w:r>
              </w:p>
              <w:p w14:paraId="6151E800" w14:textId="1B230A8A"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A154BC" w:rsidRDefault="00F12597" w:rsidP="00AA4434">
                <w:pPr>
                  <w:keepNext/>
                  <w:contextualSpacing/>
                  <w:rPr>
                    <w:rFonts w:eastAsia="Calibri" w:cstheme="minorHAnsi"/>
                    <w:bCs/>
                    <w:i/>
                    <w:iCs/>
                  </w:rPr>
                </w:pPr>
                <w:r>
                  <w:rPr>
                    <w:rFonts w:eastAsia="Calibri" w:cstheme="minorHAnsi"/>
                    <w:bCs/>
                    <w:i/>
                    <w:iCs/>
                  </w:rPr>
                  <w:lastRenderedPageBreak/>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14:paraId="5B867C82" w14:textId="77777777" w:rsidR="009258F9" w:rsidRPr="00A154BC" w:rsidRDefault="009258F9" w:rsidP="00AA4434">
                <w:pPr>
                  <w:keepNext/>
                  <w:contextualSpacing/>
                  <w:rPr>
                    <w:rFonts w:eastAsia="Calibri" w:cstheme="minorHAnsi"/>
                    <w:bCs/>
                    <w:i/>
                    <w:iCs/>
                  </w:rPr>
                </w:pPr>
              </w:p>
              <w:p w14:paraId="3CAE093D" w14:textId="585AE06F" w:rsidR="009258F9" w:rsidRPr="003C6605" w:rsidRDefault="009258F9" w:rsidP="008276A8">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14:paraId="7BA53AE7" w14:textId="6CE51DAD"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completed within the school or college</w:t>
                </w:r>
                <w:r w:rsidR="008049D4">
                  <w:rPr>
                    <w:rFonts w:eastAsia="Calibri" w:cstheme="minorHAnsi"/>
                    <w:i/>
                    <w:iCs/>
                    <w:color w:val="000000" w:themeColor="text1"/>
                  </w:rPr>
                  <w:t>.</w:t>
                </w:r>
              </w:p>
              <w:p w14:paraId="0CD1B6A4" w14:textId="2CB0685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7777777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31937472" w14:textId="4AE7BA17"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lastRenderedPageBreak/>
            <w:t>Determining</w:t>
          </w:r>
          <w:r w:rsidR="009258F9" w:rsidRPr="0A7234CF">
            <w:t xml:space="preserve"> teacher assessed grades </w:t>
          </w:r>
        </w:p>
        <w:p w14:paraId="2C154B52" w14:textId="1F035CC0"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5827AA1F" w14:textId="77777777" w:rsidR="009258F9" w:rsidRDefault="009258F9" w:rsidP="001A12A2">
                <w:pPr>
                  <w:contextualSpacing/>
                  <w:rPr>
                    <w:rFonts w:eastAsia="Calibri"/>
                    <w:i/>
                    <w:iCs/>
                  </w:rPr>
                </w:pPr>
              </w:p>
              <w:p w14:paraId="099959EC" w14:textId="6C23428B" w:rsidR="009258F9" w:rsidRPr="001E0D4A" w:rsidRDefault="00E36434" w:rsidP="008276A8">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14:paraId="5B1B732C" w14:textId="1FBCB59A" w:rsidR="009258F9" w:rsidRPr="001E0D4A" w:rsidRDefault="00E36434" w:rsidP="008276A8">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p>
              <w:p w14:paraId="56E47197" w14:textId="3ADA247B" w:rsidR="001319D8" w:rsidRPr="004B70D2" w:rsidRDefault="009A379C" w:rsidP="008276A8">
                <w:pPr>
                  <w:pStyle w:val="CommentText"/>
                  <w:numPr>
                    <w:ilvl w:val="0"/>
                    <w:numId w:val="14"/>
                  </w:numPr>
                  <w:rPr>
                    <w:rFonts w:eastAsia="Calibri"/>
                    <w:i/>
                    <w:iCs/>
                    <w:color w:val="000000" w:themeColor="text1"/>
                    <w:sz w:val="22"/>
                    <w:szCs w:val="22"/>
                  </w:rPr>
                </w:pPr>
                <w:r w:rsidRPr="004B70D2">
                  <w:rPr>
                    <w:rFonts w:eastAsia="Calibri"/>
                    <w:i/>
                    <w:iCs/>
                    <w:color w:val="000000" w:themeColor="text1"/>
                    <w:sz w:val="22"/>
                    <w:szCs w:val="22"/>
                  </w:rPr>
                  <w:t>Our t</w:t>
                </w:r>
                <w:r w:rsidR="009258F9" w:rsidRPr="004B70D2">
                  <w:rPr>
                    <w:rFonts w:eastAsia="Calibri"/>
                    <w:i/>
                    <w:iCs/>
                    <w:color w:val="000000" w:themeColor="text1"/>
                    <w:sz w:val="22"/>
                    <w:szCs w:val="22"/>
                  </w:rPr>
                  <w:t xml:space="preserve">eachers will </w:t>
                </w:r>
                <w:r w:rsidR="00813EFA" w:rsidRPr="004B70D2">
                  <w:rPr>
                    <w:rFonts w:eastAsia="Calibri"/>
                    <w:i/>
                    <w:iCs/>
                    <w:color w:val="000000" w:themeColor="text1"/>
                    <w:sz w:val="22"/>
                    <w:szCs w:val="22"/>
                  </w:rPr>
                  <w:t xml:space="preserve">produce an </w:t>
                </w:r>
                <w:r w:rsidR="009258F9" w:rsidRPr="004B70D2">
                  <w:rPr>
                    <w:rFonts w:eastAsia="Calibri"/>
                    <w:i/>
                    <w:iCs/>
                    <w:color w:val="000000" w:themeColor="text1"/>
                    <w:sz w:val="22"/>
                    <w:szCs w:val="22"/>
                  </w:rPr>
                  <w:t>Assessment Record for each s</w:t>
                </w:r>
                <w:r w:rsidR="00813EFA" w:rsidRPr="004B70D2">
                  <w:rPr>
                    <w:rFonts w:eastAsia="Calibri"/>
                    <w:i/>
                    <w:iCs/>
                    <w:color w:val="000000" w:themeColor="text1"/>
                    <w:sz w:val="22"/>
                    <w:szCs w:val="22"/>
                  </w:rPr>
                  <w:t>ubject cohort</w:t>
                </w:r>
                <w:r w:rsidR="009258F9" w:rsidRPr="004B70D2">
                  <w:rPr>
                    <w:rFonts w:eastAsia="Calibri"/>
                    <w:i/>
                    <w:iCs/>
                    <w:color w:val="000000" w:themeColor="text1"/>
                    <w:sz w:val="22"/>
                    <w:szCs w:val="22"/>
                  </w:rPr>
                  <w:t xml:space="preserve"> and will share this with their Head of Department.</w:t>
                </w:r>
                <w:r w:rsidR="00813EFA" w:rsidRPr="004B70D2">
                  <w:rPr>
                    <w:rFonts w:eastAsia="Calibri"/>
                    <w:i/>
                    <w:iCs/>
                    <w:color w:val="000000" w:themeColor="text1"/>
                    <w:sz w:val="22"/>
                    <w:szCs w:val="22"/>
                  </w:rPr>
                  <w:t xml:space="preserve"> Any necessary variations for </w:t>
                </w:r>
                <w:r w:rsidR="00666591" w:rsidRPr="004B70D2">
                  <w:rPr>
                    <w:rFonts w:eastAsia="Calibri"/>
                    <w:i/>
                    <w:iCs/>
                    <w:color w:val="000000" w:themeColor="text1"/>
                    <w:sz w:val="22"/>
                    <w:szCs w:val="22"/>
                  </w:rPr>
                  <w:t>individual students will also be shared.</w:t>
                </w:r>
                <w:r w:rsidR="001319D8" w:rsidRPr="004B70D2">
                  <w:rPr>
                    <w:rFonts w:eastAsia="Calibri" w:cs="Calibri"/>
                    <w:i/>
                    <w:iCs/>
                    <w:color w:val="000000" w:themeColor="text1"/>
                  </w:rPr>
                  <w:t xml:space="preserve"> </w:t>
                </w:r>
              </w:p>
              <w:p w14:paraId="06A49DBD" w14:textId="77777777" w:rsidR="009258F9" w:rsidRDefault="009258F9" w:rsidP="001A12A2">
                <w:pPr>
                  <w:contextualSpacing/>
                  <w:rPr>
                    <w:rFonts w:eastAsia="Calibri" w:cstheme="minorHAnsi"/>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259AF356" w14:textId="77777777" w:rsidR="009258F9" w:rsidRDefault="009258F9" w:rsidP="00583B52">
          <w:pPr>
            <w:pStyle w:val="Heading3"/>
          </w:pPr>
          <w:r w:rsidRPr="654CAFC1">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6DE5E368" w14:textId="073191B7" w:rsidR="009258F9" w:rsidRDefault="009258F9" w:rsidP="001A12A2">
                <w:pPr>
                  <w:contextualSpacing/>
                  <w:rPr>
                    <w:rFonts w:eastAsia="Calibri"/>
                    <w:i/>
                    <w:iCs/>
                  </w:rPr>
                </w:pPr>
              </w:p>
              <w:p w14:paraId="13AFD979" w14:textId="2B4ABE0B" w:rsidR="00D732B0" w:rsidRDefault="00D732B0" w:rsidP="001A12A2">
                <w:pPr>
                  <w:contextualSpacing/>
                  <w:rPr>
                    <w:rFonts w:eastAsia="Calibri"/>
                    <w:i/>
                    <w:iCs/>
                  </w:rPr>
                </w:pPr>
                <w:r>
                  <w:rPr>
                    <w:rFonts w:eastAsia="Calibri"/>
                    <w:i/>
                    <w:iCs/>
                  </w:rPr>
                  <w:t>Our internal quality assurance will be conducted in two phases.</w:t>
                </w:r>
              </w:p>
              <w:p w14:paraId="6D698469" w14:textId="040996E0" w:rsidR="00D732B0" w:rsidRDefault="00D732B0" w:rsidP="001A12A2">
                <w:pPr>
                  <w:contextualSpacing/>
                  <w:rPr>
                    <w:rFonts w:eastAsia="Calibri"/>
                    <w:i/>
                    <w:iCs/>
                  </w:rPr>
                </w:pPr>
              </w:p>
              <w:p w14:paraId="7EEDC40C" w14:textId="7299B370" w:rsidR="00D732B0" w:rsidRDefault="00D732B0" w:rsidP="001A12A2">
                <w:pPr>
                  <w:contextualSpacing/>
                  <w:rPr>
                    <w:rFonts w:eastAsia="Calibri"/>
                    <w:i/>
                    <w:iCs/>
                  </w:rPr>
                </w:pPr>
                <w:r>
                  <w:rPr>
                    <w:rFonts w:eastAsia="Calibri"/>
                    <w:i/>
                    <w:iCs/>
                  </w:rPr>
                  <w:t>Phase 1: Subject/Faculty internal quality assurance (before 21</w:t>
                </w:r>
                <w:r w:rsidRPr="00D732B0">
                  <w:rPr>
                    <w:rFonts w:eastAsia="Calibri"/>
                    <w:i/>
                    <w:iCs/>
                    <w:vertAlign w:val="superscript"/>
                  </w:rPr>
                  <w:t>st</w:t>
                </w:r>
                <w:r>
                  <w:rPr>
                    <w:rFonts w:eastAsia="Calibri"/>
                    <w:i/>
                    <w:iCs/>
                  </w:rPr>
                  <w:t xml:space="preserve"> May)</w:t>
                </w:r>
              </w:p>
              <w:p w14:paraId="3C598A4D" w14:textId="77777777" w:rsidR="00D732B0" w:rsidRDefault="00D732B0" w:rsidP="001A12A2">
                <w:pPr>
                  <w:contextualSpacing/>
                  <w:rPr>
                    <w:rFonts w:eastAsia="Calibri"/>
                    <w:i/>
                    <w:iCs/>
                  </w:rPr>
                </w:pPr>
              </w:p>
              <w:p w14:paraId="3F839A52" w14:textId="7E96610A" w:rsidR="009258F9" w:rsidRDefault="009258F9" w:rsidP="008276A8">
                <w:pPr>
                  <w:pStyle w:val="ListParagraph"/>
                  <w:numPr>
                    <w:ilvl w:val="0"/>
                    <w:numId w:val="17"/>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14:paraId="36C41F85" w14:textId="042F1CAB" w:rsidR="009258F9" w:rsidRPr="00E93B74" w:rsidRDefault="009258F9" w:rsidP="008276A8">
                <w:pPr>
                  <w:pStyle w:val="ListParagraph"/>
                  <w:numPr>
                    <w:ilvl w:val="0"/>
                    <w:numId w:val="17"/>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w:t>
                </w:r>
                <w:r w:rsidRPr="00E93B74">
                  <w:rPr>
                    <w:rFonts w:eastAsia="Calibri" w:cs="Calibri"/>
                    <w:i/>
                    <w:iCs/>
                    <w:color w:val="000000" w:themeColor="text1"/>
                  </w:rPr>
                  <w:t xml:space="preserve">ensure that </w:t>
                </w:r>
                <w:r w:rsidR="00D732B0" w:rsidRPr="00E93B74">
                  <w:rPr>
                    <w:rFonts w:eastAsia="Calibri" w:cs="Calibri"/>
                    <w:i/>
                    <w:iCs/>
                    <w:color w:val="000000" w:themeColor="text1"/>
                  </w:rPr>
                  <w:t>all teachers are involved in the</w:t>
                </w:r>
                <w:r w:rsidRPr="00E93B74">
                  <w:rPr>
                    <w:rFonts w:eastAsia="Calibri" w:cs="Calibri"/>
                    <w:i/>
                    <w:iCs/>
                    <w:color w:val="000000" w:themeColor="text1"/>
                  </w:rPr>
                  <w:t xml:space="preserve"> internal standardisation process</w:t>
                </w:r>
                <w:r w:rsidR="00303826" w:rsidRPr="00E93B74">
                  <w:rPr>
                    <w:rFonts w:eastAsia="Calibri" w:cs="Calibri"/>
                    <w:i/>
                    <w:iCs/>
                    <w:color w:val="000000" w:themeColor="text1"/>
                  </w:rPr>
                  <w:t>.</w:t>
                </w:r>
              </w:p>
              <w:p w14:paraId="1CFA0217" w14:textId="77777777" w:rsidR="009258F9" w:rsidRDefault="009258F9" w:rsidP="008276A8">
                <w:pPr>
                  <w:pStyle w:val="ListParagraph"/>
                  <w:numPr>
                    <w:ilvl w:val="0"/>
                    <w:numId w:val="17"/>
                  </w:numPr>
                  <w:contextualSpacing/>
                  <w:rPr>
                    <w:rFonts w:eastAsia="Calibri"/>
                    <w:i/>
                    <w:iCs/>
                  </w:rPr>
                </w:pPr>
                <w:r>
                  <w:rPr>
                    <w:rFonts w:eastAsia="Calibri"/>
                    <w:i/>
                    <w:iCs/>
                  </w:rPr>
                  <w:t>We will ensure that all teachers are provided with training and support to ensure they take a consistent approach to:</w:t>
                </w:r>
              </w:p>
              <w:p w14:paraId="3E2EFEDA" w14:textId="77777777" w:rsidR="009258F9" w:rsidRDefault="009258F9" w:rsidP="008276A8">
                <w:pPr>
                  <w:pStyle w:val="ListParagraph"/>
                  <w:numPr>
                    <w:ilvl w:val="0"/>
                    <w:numId w:val="18"/>
                  </w:numPr>
                  <w:contextualSpacing/>
                  <w:rPr>
                    <w:rFonts w:eastAsia="Calibri"/>
                    <w:i/>
                    <w:iCs/>
                  </w:rPr>
                </w:pPr>
                <w:r>
                  <w:rPr>
                    <w:rFonts w:eastAsia="Calibri"/>
                    <w:i/>
                    <w:iCs/>
                  </w:rPr>
                  <w:t>Arriving at teacher assessed grades</w:t>
                </w:r>
              </w:p>
              <w:p w14:paraId="2BF3CA83" w14:textId="77777777" w:rsidR="009258F9" w:rsidRDefault="009258F9" w:rsidP="008276A8">
                <w:pPr>
                  <w:pStyle w:val="ListParagraph"/>
                  <w:numPr>
                    <w:ilvl w:val="0"/>
                    <w:numId w:val="18"/>
                  </w:numPr>
                  <w:contextualSpacing/>
                  <w:rPr>
                    <w:rFonts w:eastAsia="Calibri"/>
                    <w:i/>
                    <w:iCs/>
                  </w:rPr>
                </w:pPr>
                <w:r>
                  <w:rPr>
                    <w:rFonts w:eastAsia="Calibri"/>
                    <w:i/>
                    <w:iCs/>
                  </w:rPr>
                  <w:t>Marking of evidence</w:t>
                </w:r>
              </w:p>
              <w:p w14:paraId="42ACCAD9" w14:textId="77777777" w:rsidR="009258F9" w:rsidRDefault="009258F9" w:rsidP="008276A8">
                <w:pPr>
                  <w:pStyle w:val="ListParagraph"/>
                  <w:numPr>
                    <w:ilvl w:val="0"/>
                    <w:numId w:val="18"/>
                  </w:numPr>
                  <w:contextualSpacing/>
                  <w:rPr>
                    <w:rFonts w:eastAsia="Calibri"/>
                    <w:i/>
                    <w:iCs/>
                  </w:rPr>
                </w:pPr>
                <w:r>
                  <w:rPr>
                    <w:rFonts w:eastAsia="Calibri"/>
                    <w:i/>
                    <w:iCs/>
                  </w:rPr>
                  <w:t>Reaching a holistic grading decision</w:t>
                </w:r>
              </w:p>
              <w:p w14:paraId="79EEB6B4" w14:textId="77777777" w:rsidR="009258F9" w:rsidRDefault="009258F9" w:rsidP="008276A8">
                <w:pPr>
                  <w:pStyle w:val="ListParagraph"/>
                  <w:numPr>
                    <w:ilvl w:val="0"/>
                    <w:numId w:val="18"/>
                  </w:numPr>
                  <w:contextualSpacing/>
                  <w:rPr>
                    <w:rFonts w:eastAsia="Calibri"/>
                    <w:i/>
                    <w:iCs/>
                  </w:rPr>
                </w:pPr>
                <w:r>
                  <w:rPr>
                    <w:rFonts w:eastAsia="Calibri"/>
                    <w:i/>
                    <w:iCs/>
                  </w:rPr>
                  <w:t>Applying the use of grading support and documentation</w:t>
                </w:r>
              </w:p>
              <w:p w14:paraId="55E4095B" w14:textId="0A6FCAE4" w:rsidR="009258F9" w:rsidRDefault="009258F9" w:rsidP="008276A8">
                <w:pPr>
                  <w:pStyle w:val="ListParagraph"/>
                  <w:numPr>
                    <w:ilvl w:val="0"/>
                    <w:numId w:val="19"/>
                  </w:numPr>
                  <w:contextualSpacing/>
                  <w:rPr>
                    <w:rFonts w:eastAsia="Calibri"/>
                    <w:i/>
                    <w:iCs/>
                  </w:rPr>
                </w:pPr>
                <w:r>
                  <w:rPr>
                    <w:rFonts w:eastAsia="Calibri"/>
                    <w:i/>
                    <w:iCs/>
                  </w:rPr>
                  <w:t>We will conduct internal standardisation across all grades</w:t>
                </w:r>
                <w:r w:rsidR="007463C7">
                  <w:rPr>
                    <w:rFonts w:eastAsia="Calibri"/>
                    <w:i/>
                    <w:iCs/>
                  </w:rPr>
                  <w:t>.</w:t>
                </w:r>
              </w:p>
              <w:p w14:paraId="2847CC8A" w14:textId="7DC73091" w:rsidR="009258F9" w:rsidRPr="004B70D2" w:rsidRDefault="009258F9" w:rsidP="008276A8">
                <w:pPr>
                  <w:pStyle w:val="ListParagraph"/>
                  <w:numPr>
                    <w:ilvl w:val="0"/>
                    <w:numId w:val="19"/>
                  </w:numPr>
                  <w:contextualSpacing/>
                  <w:rPr>
                    <w:rFonts w:eastAsia="Calibri"/>
                    <w:i/>
                    <w:iCs/>
                  </w:rPr>
                </w:pPr>
                <w:r w:rsidRPr="004B70D2">
                  <w:rPr>
                    <w:rFonts w:eastAsia="Calibri"/>
                    <w:i/>
                    <w:iCs/>
                  </w:rPr>
                  <w:t>We will ensure that the</w:t>
                </w:r>
                <w:r w:rsidR="00666591" w:rsidRPr="004B70D2">
                  <w:rPr>
                    <w:rFonts w:eastAsia="Calibri"/>
                    <w:i/>
                    <w:iCs/>
                  </w:rPr>
                  <w:t xml:space="preserve"> Assessment Record </w:t>
                </w:r>
                <w:r w:rsidRPr="004B70D2">
                  <w:rPr>
                    <w:rFonts w:eastAsia="Calibri"/>
                    <w:i/>
                    <w:iCs/>
                  </w:rPr>
                  <w:t>will form the basis of internal standardisation and discussions across teachers to agree the awarding of teacher assessed grades</w:t>
                </w:r>
                <w:r w:rsidR="007463C7" w:rsidRPr="004B70D2">
                  <w:rPr>
                    <w:rFonts w:eastAsia="Calibri"/>
                    <w:i/>
                    <w:iCs/>
                  </w:rPr>
                  <w:t>.</w:t>
                </w:r>
              </w:p>
              <w:p w14:paraId="657E93DC" w14:textId="0D009981" w:rsidR="009258F9" w:rsidRPr="003B111B" w:rsidRDefault="009258F9" w:rsidP="008276A8">
                <w:pPr>
                  <w:pStyle w:val="ListParagraph"/>
                  <w:numPr>
                    <w:ilvl w:val="0"/>
                    <w:numId w:val="19"/>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14:paraId="43FB54EF" w14:textId="5D9F1D2A" w:rsidR="009258F9" w:rsidRPr="0045208E" w:rsidRDefault="009258F9" w:rsidP="008276A8">
                <w:pPr>
                  <w:pStyle w:val="ListParagraph"/>
                  <w:numPr>
                    <w:ilvl w:val="0"/>
                    <w:numId w:val="19"/>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14:paraId="1BF631E3" w14:textId="3EDA4F46" w:rsidR="009258F9" w:rsidRPr="00F206D0" w:rsidRDefault="009258F9" w:rsidP="008276A8">
                <w:pPr>
                  <w:pStyle w:val="ListParagraph"/>
                  <w:numPr>
                    <w:ilvl w:val="0"/>
                    <w:numId w:val="19"/>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w:t>
                </w:r>
                <w:r w:rsidR="00D732B0">
                  <w:rPr>
                    <w:rFonts w:eastAsia="Calibri" w:cs="Calibri"/>
                    <w:i/>
                    <w:iCs/>
                    <w:color w:val="000000" w:themeColor="text1"/>
                  </w:rPr>
                  <w:t>faculty – normally the Head of Faculty</w:t>
                </w:r>
                <w:r w:rsidR="007463C7">
                  <w:rPr>
                    <w:rFonts w:eastAsia="Calibri" w:cs="Calibri"/>
                    <w:i/>
                    <w:iCs/>
                    <w:color w:val="000000" w:themeColor="text1"/>
                  </w:rPr>
                  <w:t>.</w:t>
                </w:r>
              </w:p>
              <w:p w14:paraId="333C7BA6" w14:textId="6D54E0DB" w:rsidR="009258F9" w:rsidRPr="00B3130A" w:rsidRDefault="009258F9" w:rsidP="008276A8">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14:paraId="5E3CE180" w14:textId="77777777" w:rsidR="009258F9" w:rsidRDefault="009258F9" w:rsidP="001A12A2">
                <w:pPr>
                  <w:contextualSpacing/>
                  <w:rPr>
                    <w:rFonts w:eastAsia="Calibri" w:cstheme="minorHAnsi"/>
                    <w:bCs/>
                  </w:rPr>
                </w:pPr>
              </w:p>
              <w:p w14:paraId="0C756D9A" w14:textId="004EC4A1" w:rsidR="00D732B0" w:rsidRDefault="00D732B0" w:rsidP="00D732B0">
                <w:pPr>
                  <w:contextualSpacing/>
                  <w:rPr>
                    <w:rFonts w:eastAsia="Calibri"/>
                    <w:i/>
                    <w:iCs/>
                  </w:rPr>
                </w:pPr>
                <w:r>
                  <w:rPr>
                    <w:rFonts w:eastAsia="Calibri"/>
                    <w:i/>
                    <w:iCs/>
                  </w:rPr>
                  <w:t>Phase 2: Leadership Team internal quality assurance (after 21</w:t>
                </w:r>
                <w:r w:rsidRPr="00D732B0">
                  <w:rPr>
                    <w:rFonts w:eastAsia="Calibri"/>
                    <w:i/>
                    <w:iCs/>
                    <w:vertAlign w:val="superscript"/>
                  </w:rPr>
                  <w:t>st</w:t>
                </w:r>
                <w:r>
                  <w:rPr>
                    <w:rFonts w:eastAsia="Calibri"/>
                    <w:i/>
                    <w:iCs/>
                  </w:rPr>
                  <w:t xml:space="preserve"> May)</w:t>
                </w:r>
              </w:p>
              <w:p w14:paraId="053B3344" w14:textId="77777777" w:rsidR="00D732B0" w:rsidRDefault="00D732B0" w:rsidP="001A12A2">
                <w:pPr>
                  <w:contextualSpacing/>
                  <w:rPr>
                    <w:rFonts w:eastAsia="Calibri" w:cstheme="minorHAnsi"/>
                    <w:bCs/>
                  </w:rPr>
                </w:pPr>
              </w:p>
              <w:p w14:paraId="58E8F274" w14:textId="2E274D84" w:rsidR="00D732B0" w:rsidRDefault="00D732B0" w:rsidP="00D732B0">
                <w:pPr>
                  <w:pStyle w:val="ListParagraph"/>
                  <w:numPr>
                    <w:ilvl w:val="0"/>
                    <w:numId w:val="17"/>
                  </w:numPr>
                  <w:contextualSpacing/>
                  <w:rPr>
                    <w:rFonts w:eastAsia="Calibri"/>
                    <w:i/>
                    <w:iCs/>
                  </w:rPr>
                </w:pPr>
                <w:r w:rsidRPr="1BAC2A14">
                  <w:rPr>
                    <w:rFonts w:eastAsia="Calibri"/>
                    <w:i/>
                    <w:iCs/>
                  </w:rPr>
                  <w:t xml:space="preserve">We will ensure that all </w:t>
                </w:r>
                <w:r>
                  <w:rPr>
                    <w:rFonts w:eastAsia="Calibri"/>
                    <w:i/>
                    <w:iCs/>
                  </w:rPr>
                  <w:t xml:space="preserve">of the Leadership Team </w:t>
                </w:r>
                <w:r w:rsidRPr="1BAC2A14">
                  <w:rPr>
                    <w:rFonts w:eastAsia="Calibri"/>
                    <w:i/>
                    <w:iCs/>
                  </w:rPr>
                  <w:t>read and understand this Centre Policy document.</w:t>
                </w:r>
              </w:p>
              <w:p w14:paraId="4C5CDEE0" w14:textId="35C48523" w:rsidR="00D732B0" w:rsidRDefault="00D732B0" w:rsidP="00D732B0">
                <w:pPr>
                  <w:pStyle w:val="ListParagraph"/>
                  <w:numPr>
                    <w:ilvl w:val="0"/>
                    <w:numId w:val="17"/>
                  </w:numPr>
                  <w:contextualSpacing/>
                  <w:rPr>
                    <w:rFonts w:eastAsia="Calibri"/>
                    <w:i/>
                    <w:iCs/>
                  </w:rPr>
                </w:pPr>
                <w:r>
                  <w:rPr>
                    <w:rFonts w:eastAsia="Calibri"/>
                    <w:i/>
                    <w:iCs/>
                  </w:rPr>
                  <w:t xml:space="preserve">We will </w:t>
                </w:r>
                <w:r w:rsidR="00A655B7">
                  <w:rPr>
                    <w:rFonts w:eastAsia="Calibri"/>
                    <w:i/>
                    <w:iCs/>
                  </w:rPr>
                  <w:t xml:space="preserve">overview and confirm </w:t>
                </w:r>
                <w:r>
                  <w:rPr>
                    <w:rFonts w:eastAsia="Calibri"/>
                    <w:i/>
                    <w:iCs/>
                  </w:rPr>
                  <w:t xml:space="preserve">that all teachers </w:t>
                </w:r>
                <w:r w:rsidR="00A655B7">
                  <w:rPr>
                    <w:rFonts w:eastAsia="Calibri"/>
                    <w:i/>
                    <w:iCs/>
                  </w:rPr>
                  <w:t xml:space="preserve">have taken </w:t>
                </w:r>
                <w:r>
                  <w:rPr>
                    <w:rFonts w:eastAsia="Calibri"/>
                    <w:i/>
                    <w:iCs/>
                  </w:rPr>
                  <w:t>a consistent approach to:</w:t>
                </w:r>
              </w:p>
              <w:p w14:paraId="21DF2825" w14:textId="77777777" w:rsidR="00D732B0" w:rsidRDefault="00D732B0" w:rsidP="00D732B0">
                <w:pPr>
                  <w:pStyle w:val="ListParagraph"/>
                  <w:numPr>
                    <w:ilvl w:val="0"/>
                    <w:numId w:val="18"/>
                  </w:numPr>
                  <w:contextualSpacing/>
                  <w:rPr>
                    <w:rFonts w:eastAsia="Calibri"/>
                    <w:i/>
                    <w:iCs/>
                  </w:rPr>
                </w:pPr>
                <w:r>
                  <w:rPr>
                    <w:rFonts w:eastAsia="Calibri"/>
                    <w:i/>
                    <w:iCs/>
                  </w:rPr>
                  <w:t>Arriving at teacher assessed grades</w:t>
                </w:r>
              </w:p>
              <w:p w14:paraId="0913D515" w14:textId="77777777" w:rsidR="00D732B0" w:rsidRDefault="00D732B0" w:rsidP="00D732B0">
                <w:pPr>
                  <w:pStyle w:val="ListParagraph"/>
                  <w:numPr>
                    <w:ilvl w:val="0"/>
                    <w:numId w:val="18"/>
                  </w:numPr>
                  <w:contextualSpacing/>
                  <w:rPr>
                    <w:rFonts w:eastAsia="Calibri"/>
                    <w:i/>
                    <w:iCs/>
                  </w:rPr>
                </w:pPr>
                <w:r>
                  <w:rPr>
                    <w:rFonts w:eastAsia="Calibri"/>
                    <w:i/>
                    <w:iCs/>
                  </w:rPr>
                  <w:t>Marking of evidence</w:t>
                </w:r>
              </w:p>
              <w:p w14:paraId="58E23E99" w14:textId="77777777" w:rsidR="00D732B0" w:rsidRDefault="00D732B0" w:rsidP="00D732B0">
                <w:pPr>
                  <w:pStyle w:val="ListParagraph"/>
                  <w:numPr>
                    <w:ilvl w:val="0"/>
                    <w:numId w:val="18"/>
                  </w:numPr>
                  <w:contextualSpacing/>
                  <w:rPr>
                    <w:rFonts w:eastAsia="Calibri"/>
                    <w:i/>
                    <w:iCs/>
                  </w:rPr>
                </w:pPr>
                <w:r>
                  <w:rPr>
                    <w:rFonts w:eastAsia="Calibri"/>
                    <w:i/>
                    <w:iCs/>
                  </w:rPr>
                  <w:t>Reaching a holistic grading decision</w:t>
                </w:r>
              </w:p>
              <w:p w14:paraId="7A8867B8" w14:textId="77777777" w:rsidR="00D732B0" w:rsidRDefault="00D732B0" w:rsidP="00D732B0">
                <w:pPr>
                  <w:pStyle w:val="ListParagraph"/>
                  <w:numPr>
                    <w:ilvl w:val="0"/>
                    <w:numId w:val="18"/>
                  </w:numPr>
                  <w:contextualSpacing/>
                  <w:rPr>
                    <w:rFonts w:eastAsia="Calibri"/>
                    <w:i/>
                    <w:iCs/>
                  </w:rPr>
                </w:pPr>
                <w:r>
                  <w:rPr>
                    <w:rFonts w:eastAsia="Calibri"/>
                    <w:i/>
                    <w:iCs/>
                  </w:rPr>
                  <w:t>Applying the use of grading support and documentation</w:t>
                </w:r>
              </w:p>
              <w:p w14:paraId="3E21425E" w14:textId="7FDC3EB0" w:rsidR="00D732B0" w:rsidRPr="00E93B74" w:rsidRDefault="00D732B0" w:rsidP="00D732B0">
                <w:pPr>
                  <w:pStyle w:val="ListParagraph"/>
                  <w:numPr>
                    <w:ilvl w:val="0"/>
                    <w:numId w:val="19"/>
                  </w:numPr>
                  <w:contextualSpacing/>
                  <w:rPr>
                    <w:rFonts w:eastAsia="Calibri"/>
                    <w:i/>
                    <w:iCs/>
                  </w:rPr>
                </w:pPr>
                <w:r w:rsidRPr="004B70D2">
                  <w:rPr>
                    <w:rFonts w:eastAsia="Calibri"/>
                    <w:i/>
                    <w:iCs/>
                  </w:rPr>
                  <w:lastRenderedPageBreak/>
                  <w:t xml:space="preserve">We will </w:t>
                </w:r>
                <w:r w:rsidR="00A655B7" w:rsidRPr="004B70D2">
                  <w:rPr>
                    <w:rFonts w:eastAsia="Calibri"/>
                    <w:i/>
                    <w:iCs/>
                  </w:rPr>
                  <w:t xml:space="preserve">collate and review the </w:t>
                </w:r>
                <w:r w:rsidRPr="004B70D2">
                  <w:rPr>
                    <w:rFonts w:eastAsia="Calibri"/>
                    <w:i/>
                    <w:iCs/>
                  </w:rPr>
                  <w:t>Assessment Record</w:t>
                </w:r>
                <w:r w:rsidR="00A655B7" w:rsidRPr="004B70D2">
                  <w:rPr>
                    <w:rFonts w:eastAsia="Calibri"/>
                    <w:i/>
                    <w:iCs/>
                  </w:rPr>
                  <w:t>s</w:t>
                </w:r>
                <w:r w:rsidRPr="004B70D2">
                  <w:rPr>
                    <w:rFonts w:eastAsia="Calibri"/>
                    <w:i/>
                    <w:iCs/>
                  </w:rPr>
                  <w:t xml:space="preserve"> </w:t>
                </w:r>
                <w:r w:rsidR="00A655B7" w:rsidRPr="004B70D2">
                  <w:rPr>
                    <w:rFonts w:eastAsia="Calibri"/>
                    <w:i/>
                    <w:iCs/>
                  </w:rPr>
                  <w:t xml:space="preserve">that have formed the </w:t>
                </w:r>
                <w:r w:rsidRPr="004B70D2">
                  <w:rPr>
                    <w:rFonts w:eastAsia="Calibri"/>
                    <w:i/>
                    <w:iCs/>
                  </w:rPr>
                  <w:t xml:space="preserve">basis of internal standardisation and discussions across teachers to agree the awarding of teacher assessed </w:t>
                </w:r>
                <w:r w:rsidRPr="00E93B74">
                  <w:rPr>
                    <w:rFonts w:eastAsia="Calibri"/>
                    <w:i/>
                    <w:iCs/>
                  </w:rPr>
                  <w:t>grades.</w:t>
                </w:r>
              </w:p>
              <w:p w14:paraId="090FAC48" w14:textId="5273F608" w:rsidR="00D732B0" w:rsidRPr="00E93B74" w:rsidRDefault="00D732B0" w:rsidP="00D732B0">
                <w:pPr>
                  <w:pStyle w:val="ListParagraph"/>
                  <w:numPr>
                    <w:ilvl w:val="0"/>
                    <w:numId w:val="19"/>
                  </w:numPr>
                  <w:contextualSpacing/>
                  <w:rPr>
                    <w:rFonts w:eastAsia="Calibri"/>
                    <w:i/>
                    <w:iCs/>
                  </w:rPr>
                </w:pPr>
                <w:r w:rsidRPr="00E93B74">
                  <w:rPr>
                    <w:rFonts w:eastAsia="Calibri"/>
                    <w:i/>
                    <w:iCs/>
                  </w:rPr>
                  <w:t xml:space="preserve">Where </w:t>
                </w:r>
                <w:r w:rsidR="00A655B7" w:rsidRPr="00E93B74">
                  <w:rPr>
                    <w:rFonts w:eastAsia="Calibri"/>
                    <w:i/>
                    <w:iCs/>
                  </w:rPr>
                  <w:t>necessary we will go back to departments to discuss concerns with the teacher assessed grades that have been submitted</w:t>
                </w:r>
                <w:r w:rsidRPr="00E93B74">
                  <w:rPr>
                    <w:rFonts w:eastAsia="Calibri" w:cs="Calibri"/>
                    <w:i/>
                    <w:iCs/>
                    <w:color w:val="000000" w:themeColor="text1"/>
                  </w:rPr>
                  <w:t>).</w:t>
                </w:r>
              </w:p>
              <w:p w14:paraId="733AA560" w14:textId="77777777" w:rsidR="00D732B0" w:rsidRPr="00B3130A" w:rsidRDefault="00D732B0" w:rsidP="00D732B0">
                <w:pPr>
                  <w:pStyle w:val="ListParagraph"/>
                  <w:numPr>
                    <w:ilvl w:val="0"/>
                    <w:numId w:val="21"/>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Pr>
                    <w:rFonts w:eastAsia="Calibri" w:cs="Calibri"/>
                    <w:i/>
                    <w:iCs/>
                    <w:color w:val="000000" w:themeColor="text1"/>
                  </w:rPr>
                  <w:t xml:space="preserve">that </w:t>
                </w:r>
                <w:r w:rsidRPr="00B3130A">
                  <w:rPr>
                    <w:rFonts w:eastAsia="Calibri" w:cs="Calibri"/>
                    <w:i/>
                    <w:iCs/>
                    <w:color w:val="000000" w:themeColor="text1"/>
                  </w:rPr>
                  <w:t>are included in</w:t>
                </w:r>
                <w:r>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Pr>
                    <w:rFonts w:eastAsia="Calibri" w:cs="Calibri"/>
                    <w:i/>
                    <w:iCs/>
                    <w:color w:val="000000" w:themeColor="text1"/>
                  </w:rPr>
                  <w:t>.</w:t>
                </w:r>
              </w:p>
              <w:p w14:paraId="3D82AB0D" w14:textId="77777777" w:rsidR="00D732B0" w:rsidRDefault="00D732B0" w:rsidP="001A12A2">
                <w:pPr>
                  <w:contextualSpacing/>
                  <w:rPr>
                    <w:rFonts w:eastAsia="Calibri" w:cstheme="minorHAnsi"/>
                    <w:bCs/>
                  </w:rPr>
                </w:pPr>
              </w:p>
              <w:p w14:paraId="32606DA4" w14:textId="2EC10251" w:rsidR="00D732B0" w:rsidRDefault="00D732B0"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61C16620" w14:textId="26A62B59"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3406F891"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66C39DBC" w14:textId="77777777" w:rsidR="009258F9" w:rsidRDefault="009258F9" w:rsidP="001A12A2">
                <w:pPr>
                  <w:contextualSpacing/>
                  <w:rPr>
                    <w:rFonts w:eastAsia="Calibri" w:cstheme="minorHAnsi"/>
                    <w:bCs/>
                    <w:i/>
                    <w:iCs/>
                  </w:rPr>
                </w:pPr>
              </w:p>
              <w:p w14:paraId="4EBE137B" w14:textId="33E210CA" w:rsidR="009258F9" w:rsidRPr="00E93B74" w:rsidRDefault="009258F9" w:rsidP="008276A8">
                <w:pPr>
                  <w:pStyle w:val="ListParagraph"/>
                  <w:numPr>
                    <w:ilvl w:val="0"/>
                    <w:numId w:val="21"/>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 xml:space="preserve">s in past June series in which exams took </w:t>
                </w:r>
                <w:r w:rsidRPr="00E93B74">
                  <w:rPr>
                    <w:i/>
                    <w:iCs/>
                  </w:rPr>
                  <w:t>place (2017 - 2019)</w:t>
                </w:r>
                <w:r w:rsidR="00A655B7" w:rsidRPr="00E93B74">
                  <w:rPr>
                    <w:i/>
                    <w:iCs/>
                  </w:rPr>
                  <w:t xml:space="preserve"> and in 2020, being aware that these grades were solely centre assessed grades.</w:t>
                </w:r>
              </w:p>
              <w:p w14:paraId="02AAF0B9" w14:textId="4860A4E3" w:rsidR="00E93B74" w:rsidRPr="00E93B74" w:rsidRDefault="00E93B74" w:rsidP="008276A8">
                <w:pPr>
                  <w:pStyle w:val="ListParagraph"/>
                  <w:numPr>
                    <w:ilvl w:val="0"/>
                    <w:numId w:val="21"/>
                  </w:numPr>
                  <w:contextualSpacing/>
                  <w:rPr>
                    <w:rFonts w:eastAsia="Calibri" w:cstheme="minorHAnsi"/>
                    <w:bCs/>
                    <w:i/>
                    <w:iCs/>
                  </w:rPr>
                </w:pPr>
                <w:r w:rsidRPr="00E93B74">
                  <w:rPr>
                    <w:rFonts w:eastAsia="Calibri" w:cstheme="minorHAnsi"/>
                    <w:bCs/>
                    <w:i/>
                    <w:iCs/>
                  </w:rPr>
                  <w:t>Where historic data does not exist, due to the course being new to the school, further emphasis will be placed on ensuring the evidence being used to support the grades being awarded is robust and that they fall within the range of expectation suggested by both predictions recorded throughout the year and targets set at the beginning of the course.</w:t>
                </w:r>
              </w:p>
              <w:p w14:paraId="74A3FC4F" w14:textId="01E881FB" w:rsidR="001B589B" w:rsidRPr="00E93B74" w:rsidRDefault="001B589B" w:rsidP="001B589B">
                <w:pPr>
                  <w:contextualSpacing/>
                  <w:rPr>
                    <w:rFonts w:eastAsia="Calibri" w:cstheme="minorHAnsi"/>
                    <w:bCs/>
                    <w:i/>
                    <w:iCs/>
                  </w:rPr>
                </w:pPr>
              </w:p>
              <w:p w14:paraId="5AC6D62E" w14:textId="77777777" w:rsidR="001B589B" w:rsidRPr="00E93B74" w:rsidRDefault="001B589B" w:rsidP="001B589B">
                <w:pPr>
                  <w:contextualSpacing/>
                  <w:rPr>
                    <w:rFonts w:eastAsia="Calibri"/>
                    <w:i/>
                    <w:iCs/>
                  </w:rPr>
                </w:pPr>
                <w:r w:rsidRPr="00E93B74">
                  <w:rPr>
                    <w:rFonts w:eastAsia="Calibri"/>
                    <w:i/>
                    <w:iCs/>
                  </w:rPr>
                  <w:t>Phase 1: Subject/Faculty internal quality assurance (before 21</w:t>
                </w:r>
                <w:r w:rsidRPr="00E93B74">
                  <w:rPr>
                    <w:rFonts w:eastAsia="Calibri"/>
                    <w:i/>
                    <w:iCs/>
                    <w:vertAlign w:val="superscript"/>
                  </w:rPr>
                  <w:t>st</w:t>
                </w:r>
                <w:r w:rsidRPr="00E93B74">
                  <w:rPr>
                    <w:rFonts w:eastAsia="Calibri"/>
                    <w:i/>
                    <w:iCs/>
                  </w:rPr>
                  <w:t xml:space="preserve"> May)</w:t>
                </w:r>
              </w:p>
              <w:p w14:paraId="27061144" w14:textId="09FB1F32" w:rsidR="001B589B" w:rsidRPr="00E93B74" w:rsidRDefault="001B589B" w:rsidP="001B589B">
                <w:pPr>
                  <w:contextualSpacing/>
                  <w:rPr>
                    <w:rFonts w:eastAsia="Calibri" w:cstheme="minorHAnsi"/>
                    <w:bCs/>
                    <w:i/>
                    <w:iCs/>
                  </w:rPr>
                </w:pPr>
              </w:p>
              <w:p w14:paraId="5489AA61" w14:textId="72D31629" w:rsidR="00A655B7" w:rsidRPr="00E93B74" w:rsidRDefault="00A655B7" w:rsidP="008276A8">
                <w:pPr>
                  <w:pStyle w:val="ListParagraph"/>
                  <w:numPr>
                    <w:ilvl w:val="0"/>
                    <w:numId w:val="21"/>
                  </w:numPr>
                  <w:contextualSpacing/>
                  <w:rPr>
                    <w:rFonts w:eastAsia="Calibri" w:cstheme="minorHAnsi"/>
                    <w:bCs/>
                    <w:i/>
                    <w:iCs/>
                  </w:rPr>
                </w:pPr>
                <w:r w:rsidRPr="00E93B74">
                  <w:rPr>
                    <w:rFonts w:cstheme="minorHAnsi"/>
                    <w:bCs/>
                    <w:i/>
                    <w:iCs/>
                  </w:rPr>
                  <w:t>We will make the past performance data available to all departments and faculties with guidance on its use before Phase 1 of the internal quality assurance.</w:t>
                </w:r>
              </w:p>
              <w:p w14:paraId="6CFE26FA" w14:textId="424F1D1B" w:rsidR="009258F9" w:rsidRPr="00E93B74" w:rsidRDefault="009258F9" w:rsidP="008276A8">
                <w:pPr>
                  <w:pStyle w:val="ListParagraph"/>
                  <w:numPr>
                    <w:ilvl w:val="0"/>
                    <w:numId w:val="21"/>
                  </w:numPr>
                  <w:contextualSpacing/>
                  <w:rPr>
                    <w:rFonts w:eastAsia="Calibri" w:cstheme="minorHAnsi"/>
                    <w:bCs/>
                    <w:i/>
                    <w:iCs/>
                  </w:rPr>
                </w:pPr>
                <w:r w:rsidRPr="00E93B74">
                  <w:rPr>
                    <w:i/>
                    <w:iCs/>
                  </w:rPr>
                  <w:t>We will consider the size of our cohort from year to year</w:t>
                </w:r>
                <w:r w:rsidR="00323EAF" w:rsidRPr="00E93B74">
                  <w:rPr>
                    <w:i/>
                    <w:iCs/>
                  </w:rPr>
                  <w:t>.</w:t>
                </w:r>
              </w:p>
              <w:p w14:paraId="6D2A4818" w14:textId="2822BAE6" w:rsidR="009258F9" w:rsidRPr="00E93B74" w:rsidRDefault="009258F9" w:rsidP="008276A8">
                <w:pPr>
                  <w:pStyle w:val="ListParagraph"/>
                  <w:numPr>
                    <w:ilvl w:val="0"/>
                    <w:numId w:val="21"/>
                  </w:numPr>
                  <w:contextualSpacing/>
                  <w:rPr>
                    <w:rFonts w:eastAsia="Calibri" w:cstheme="minorHAnsi"/>
                    <w:bCs/>
                    <w:i/>
                    <w:iCs/>
                  </w:rPr>
                </w:pPr>
                <w:r w:rsidRPr="00E93B74">
                  <w:rPr>
                    <w:i/>
                    <w:iCs/>
                  </w:rPr>
                  <w:t xml:space="preserve">We will consider the stability of </w:t>
                </w:r>
                <w:r w:rsidR="001B589B" w:rsidRPr="00E93B74">
                  <w:rPr>
                    <w:i/>
                    <w:iCs/>
                  </w:rPr>
                  <w:t xml:space="preserve">each department’s </w:t>
                </w:r>
                <w:r w:rsidRPr="00E93B74">
                  <w:rPr>
                    <w:i/>
                    <w:iCs/>
                  </w:rPr>
                  <w:t>grade outcomes from year to year</w:t>
                </w:r>
                <w:r w:rsidR="00323EAF" w:rsidRPr="00E93B74">
                  <w:rPr>
                    <w:i/>
                    <w:iCs/>
                  </w:rPr>
                  <w:t>.</w:t>
                </w:r>
              </w:p>
              <w:p w14:paraId="5768DDB3" w14:textId="720A5859" w:rsidR="001B589B" w:rsidRPr="00E93B74" w:rsidRDefault="001B589B" w:rsidP="001B589B">
                <w:pPr>
                  <w:pStyle w:val="ListParagraph"/>
                  <w:numPr>
                    <w:ilvl w:val="0"/>
                    <w:numId w:val="21"/>
                  </w:numPr>
                  <w:contextualSpacing/>
                  <w:rPr>
                    <w:rFonts w:eastAsia="Calibri" w:cstheme="minorHAnsi"/>
                    <w:bCs/>
                    <w:i/>
                    <w:iCs/>
                  </w:rPr>
                </w:pPr>
                <w:r w:rsidRPr="00E93B74">
                  <w:rPr>
                    <w:rFonts w:asciiTheme="minorHAnsi" w:hAnsiTheme="minorHAnsi" w:cstheme="minorHAnsi"/>
                    <w:i/>
                    <w:iCs/>
                    <w:color w:val="000000"/>
                    <w:shd w:val="clear" w:color="auto" w:fill="FFFFFF"/>
                  </w:rPr>
                  <w:t>In the event of significant divergence from the qualifications-levels profiles attained in previous examined years, the reasons for this divergence will be discussed with the line manager for the department/faculty or another member of the Leadership Team.</w:t>
                </w:r>
              </w:p>
              <w:p w14:paraId="6EAC2140" w14:textId="77777777" w:rsidR="001B589B" w:rsidRPr="00E93B74" w:rsidRDefault="001B589B" w:rsidP="001B589B">
                <w:pPr>
                  <w:contextualSpacing/>
                  <w:rPr>
                    <w:rFonts w:eastAsia="Calibri" w:cstheme="minorHAnsi"/>
                    <w:bCs/>
                  </w:rPr>
                </w:pPr>
              </w:p>
              <w:p w14:paraId="5C847DBF" w14:textId="77777777" w:rsidR="001B589B" w:rsidRPr="00E93B74" w:rsidRDefault="001B589B" w:rsidP="001B589B">
                <w:pPr>
                  <w:contextualSpacing/>
                  <w:rPr>
                    <w:rFonts w:eastAsia="Calibri"/>
                    <w:i/>
                    <w:iCs/>
                  </w:rPr>
                </w:pPr>
                <w:r w:rsidRPr="00E93B74">
                  <w:rPr>
                    <w:rFonts w:eastAsia="Calibri"/>
                    <w:i/>
                    <w:iCs/>
                  </w:rPr>
                  <w:t>Phase 2: Leadership Team internal quality assurance (after 21</w:t>
                </w:r>
                <w:r w:rsidRPr="00E93B74">
                  <w:rPr>
                    <w:rFonts w:eastAsia="Calibri"/>
                    <w:i/>
                    <w:iCs/>
                    <w:vertAlign w:val="superscript"/>
                  </w:rPr>
                  <w:t>st</w:t>
                </w:r>
                <w:r w:rsidRPr="00E93B74">
                  <w:rPr>
                    <w:rFonts w:eastAsia="Calibri"/>
                    <w:i/>
                    <w:iCs/>
                  </w:rPr>
                  <w:t xml:space="preserve"> May)</w:t>
                </w:r>
              </w:p>
              <w:p w14:paraId="61D8FEFF" w14:textId="77777777" w:rsidR="001B589B" w:rsidRPr="00E93B74" w:rsidRDefault="001B589B" w:rsidP="001B589B">
                <w:pPr>
                  <w:contextualSpacing/>
                  <w:rPr>
                    <w:rFonts w:eastAsia="Calibri" w:cstheme="minorHAnsi"/>
                    <w:bCs/>
                  </w:rPr>
                </w:pPr>
              </w:p>
              <w:p w14:paraId="41A7CB73" w14:textId="2A0D30FD" w:rsidR="00A655B7" w:rsidRPr="00E93B74" w:rsidRDefault="00A655B7" w:rsidP="00A655B7">
                <w:pPr>
                  <w:pStyle w:val="ListParagraph"/>
                  <w:numPr>
                    <w:ilvl w:val="0"/>
                    <w:numId w:val="21"/>
                  </w:numPr>
                  <w:contextualSpacing/>
                  <w:rPr>
                    <w:rFonts w:eastAsia="Calibri" w:cstheme="minorHAnsi"/>
                    <w:bCs/>
                    <w:i/>
                    <w:iCs/>
                  </w:rPr>
                </w:pPr>
                <w:r w:rsidRPr="00E93B74">
                  <w:rPr>
                    <w:rFonts w:cstheme="minorHAnsi"/>
                    <w:bCs/>
                    <w:i/>
                    <w:iCs/>
                  </w:rPr>
                  <w:t xml:space="preserve">Comparison with </w:t>
                </w:r>
                <w:r w:rsidR="001B589B" w:rsidRPr="00E93B74">
                  <w:rPr>
                    <w:rFonts w:cstheme="minorHAnsi"/>
                    <w:bCs/>
                    <w:i/>
                    <w:iCs/>
                  </w:rPr>
                  <w:t xml:space="preserve">historic data </w:t>
                </w:r>
                <w:r w:rsidRPr="00E93B74">
                  <w:rPr>
                    <w:rFonts w:cstheme="minorHAnsi"/>
                    <w:bCs/>
                    <w:i/>
                    <w:iCs/>
                  </w:rPr>
                  <w:t>will be considered as part of Phase 2 of the internal quality assurance.</w:t>
                </w:r>
              </w:p>
              <w:p w14:paraId="0A1CA38E" w14:textId="0CF3807B" w:rsidR="009258F9" w:rsidRPr="00E93B74" w:rsidRDefault="00A655B7" w:rsidP="008276A8">
                <w:pPr>
                  <w:pStyle w:val="ListParagraph"/>
                  <w:numPr>
                    <w:ilvl w:val="0"/>
                    <w:numId w:val="21"/>
                  </w:numPr>
                  <w:contextualSpacing/>
                  <w:rPr>
                    <w:rFonts w:eastAsia="Calibri" w:cstheme="minorHAnsi"/>
                    <w:bCs/>
                    <w:i/>
                    <w:iCs/>
                  </w:rPr>
                </w:pPr>
                <w:r w:rsidRPr="00E93B74">
                  <w:rPr>
                    <w:rFonts w:eastAsia="Calibri" w:cstheme="minorHAnsi"/>
                    <w:bCs/>
                    <w:i/>
                    <w:iCs/>
                  </w:rPr>
                  <w:t>In Phase 2, w</w:t>
                </w:r>
                <w:r w:rsidR="009258F9" w:rsidRPr="00E93B74">
                  <w:rPr>
                    <w:rFonts w:eastAsia="Calibri" w:cstheme="minorHAnsi"/>
                    <w:bCs/>
                    <w:i/>
                    <w:iCs/>
                  </w:rPr>
                  <w:t xml:space="preserve">e will consider </w:t>
                </w:r>
                <w:r w:rsidR="009258F9" w:rsidRPr="00E93B74">
                  <w:rPr>
                    <w:i/>
                    <w:iCs/>
                  </w:rPr>
                  <w:t>both subject and centre level variation in our outcomes during the internal quality assurance</w:t>
                </w:r>
                <w:r w:rsidR="00721F7B" w:rsidRPr="00E93B74">
                  <w:rPr>
                    <w:i/>
                    <w:iCs/>
                  </w:rPr>
                  <w:t xml:space="preserve"> process.</w:t>
                </w:r>
              </w:p>
              <w:p w14:paraId="7494957E" w14:textId="0338066D" w:rsidR="00A655B7" w:rsidRPr="00E93B74" w:rsidRDefault="00A655B7" w:rsidP="008276A8">
                <w:pPr>
                  <w:pStyle w:val="ListParagraph"/>
                  <w:numPr>
                    <w:ilvl w:val="0"/>
                    <w:numId w:val="21"/>
                  </w:numPr>
                  <w:contextualSpacing/>
                  <w:rPr>
                    <w:rFonts w:eastAsia="Calibri" w:cstheme="minorHAnsi"/>
                    <w:bCs/>
                    <w:i/>
                    <w:iCs/>
                  </w:rPr>
                </w:pPr>
                <w:r w:rsidRPr="00E93B74">
                  <w:rPr>
                    <w:i/>
                    <w:iCs/>
                  </w:rPr>
                  <w:t>We will consider the stability of our centre’s overall grade outcomes from year to year.</w:t>
                </w:r>
              </w:p>
              <w:p w14:paraId="36EE13D1" w14:textId="2B8D12DC" w:rsidR="001B589B" w:rsidRPr="00E93B74" w:rsidRDefault="001B589B" w:rsidP="001B589B">
                <w:pPr>
                  <w:pStyle w:val="ListParagraph"/>
                  <w:numPr>
                    <w:ilvl w:val="0"/>
                    <w:numId w:val="6"/>
                  </w:numPr>
                  <w:spacing w:line="259" w:lineRule="auto"/>
                  <w:contextualSpacing/>
                  <w:rPr>
                    <w:i/>
                    <w:iCs/>
                    <w:color w:val="000000" w:themeColor="text1"/>
                    <w:lang w:val="en-US"/>
                  </w:rPr>
                </w:pPr>
                <w:r w:rsidRPr="00E93B74">
                  <w:rPr>
                    <w:rFonts w:asciiTheme="minorHAnsi" w:eastAsia="Calibri" w:hAnsiTheme="minorHAnsi" w:cstheme="minorHAnsi"/>
                    <w:bCs/>
                    <w:i/>
                    <w:iCs/>
                  </w:rPr>
                  <w:t xml:space="preserve">Further discussions with the relevant departments and faculties will take place, and evidence and grades reconsidered, as necessary, until the Head of Centre feels able to </w:t>
                </w:r>
                <w:r w:rsidRPr="00E93B74">
                  <w:rPr>
                    <w:rFonts w:eastAsia="Calibri" w:cs="Calibri"/>
                    <w:i/>
                    <w:iCs/>
                    <w:color w:val="000000" w:themeColor="text1"/>
                  </w:rPr>
                  <w:t>sign-off the process in advance of results being submitted.</w:t>
                </w:r>
              </w:p>
              <w:p w14:paraId="368E570B" w14:textId="571D1909" w:rsidR="00803CEB" w:rsidRPr="00803CEB" w:rsidRDefault="00803CEB" w:rsidP="008276A8">
                <w:pPr>
                  <w:pStyle w:val="ListParagraph"/>
                  <w:numPr>
                    <w:ilvl w:val="0"/>
                    <w:numId w:val="21"/>
                  </w:numPr>
                  <w:contextualSpacing/>
                  <w:rPr>
                    <w:rFonts w:asciiTheme="minorHAnsi" w:eastAsia="Calibri" w:hAnsiTheme="minorHAnsi" w:cstheme="minorHAnsi"/>
                    <w:bCs/>
                    <w:i/>
                    <w:iCs/>
                  </w:rPr>
                </w:pPr>
                <w:r w:rsidRPr="00E93B74">
                  <w:rPr>
                    <w:rFonts w:asciiTheme="minorHAnsi" w:hAnsiTheme="minorHAnsi" w:cstheme="minorHAnsi"/>
                    <w:i/>
                    <w:iCs/>
                    <w:color w:val="000000"/>
                    <w:shd w:val="clear" w:color="auto" w:fill="FFFFFF"/>
                  </w:rPr>
                  <w:t>We will prepare a succinct narrative on the outcomes</w:t>
                </w:r>
                <w:r w:rsidRPr="00803CEB">
                  <w:rPr>
                    <w:rFonts w:asciiTheme="minorHAnsi" w:hAnsiTheme="minorHAnsi" w:cstheme="minorHAnsi"/>
                    <w:i/>
                    <w:iCs/>
                    <w:color w:val="000000"/>
                    <w:shd w:val="clear" w:color="auto" w:fill="FFFFFF"/>
                  </w:rPr>
                  <w:t xml:space="preserve">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2B510B" w:rsidRDefault="009258F9" w:rsidP="001A12A2">
                <w:pPr>
                  <w:contextualSpacing/>
                  <w:rPr>
                    <w:rFonts w:eastAsia="Calibri" w:cstheme="minorHAnsi"/>
                    <w:bCs/>
                    <w:i/>
                    <w:iCs/>
                  </w:rPr>
                </w:pPr>
              </w:p>
            </w:tc>
          </w:tr>
          <w:tr w:rsidR="009258F9"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Pr="00E93B74" w:rsidRDefault="00721F7B" w:rsidP="001A12A2">
                <w:pPr>
                  <w:contextualSpacing/>
                  <w:rPr>
                    <w:rFonts w:eastAsia="Calibri"/>
                    <w:i/>
                    <w:iCs/>
                  </w:rPr>
                </w:pPr>
                <w:r w:rsidRPr="00E93B74">
                  <w:rPr>
                    <w:rFonts w:eastAsia="Calibri"/>
                    <w:i/>
                    <w:iCs/>
                  </w:rPr>
                  <w:lastRenderedPageBreak/>
                  <w:t xml:space="preserve">This section </w:t>
                </w:r>
                <w:r w:rsidR="009258F9" w:rsidRPr="00E93B74">
                  <w:rPr>
                    <w:rFonts w:eastAsia="Calibri"/>
                    <w:i/>
                    <w:iCs/>
                  </w:rPr>
                  <w:t>give</w:t>
                </w:r>
                <w:r w:rsidRPr="00E93B74">
                  <w:rPr>
                    <w:rFonts w:eastAsia="Calibri"/>
                    <w:i/>
                    <w:iCs/>
                  </w:rPr>
                  <w:t>s</w:t>
                </w:r>
                <w:r w:rsidR="009258F9" w:rsidRPr="00E93B74">
                  <w:rPr>
                    <w:rFonts w:eastAsia="Calibri"/>
                    <w:i/>
                    <w:iCs/>
                  </w:rPr>
                  <w:t xml:space="preserve"> details of the approach our centre will follow if our initial </w:t>
                </w:r>
                <w:r w:rsidRPr="00E93B74">
                  <w:rPr>
                    <w:rFonts w:eastAsia="Calibri"/>
                    <w:i/>
                    <w:iCs/>
                  </w:rPr>
                  <w:t>t</w:t>
                </w:r>
                <w:r w:rsidR="009258F9" w:rsidRPr="00E93B74">
                  <w:rPr>
                    <w:rFonts w:eastAsia="Calibri"/>
                    <w:i/>
                    <w:iCs/>
                  </w:rPr>
                  <w:t xml:space="preserve">eacher </w:t>
                </w:r>
                <w:r w:rsidRPr="00E93B74">
                  <w:rPr>
                    <w:rFonts w:eastAsia="Calibri"/>
                    <w:i/>
                    <w:iCs/>
                  </w:rPr>
                  <w:t>a</w:t>
                </w:r>
                <w:r w:rsidR="009258F9" w:rsidRPr="00E93B74">
                  <w:rPr>
                    <w:rFonts w:eastAsia="Calibri"/>
                    <w:i/>
                    <w:iCs/>
                  </w:rPr>
                  <w:t xml:space="preserve">ssessed </w:t>
                </w:r>
                <w:r w:rsidRPr="00E93B74">
                  <w:rPr>
                    <w:rFonts w:eastAsia="Calibri"/>
                    <w:i/>
                    <w:iCs/>
                  </w:rPr>
                  <w:t>g</w:t>
                </w:r>
                <w:r w:rsidR="009258F9" w:rsidRPr="00E93B74">
                  <w:rPr>
                    <w:rFonts w:eastAsia="Calibri"/>
                    <w:i/>
                    <w:iCs/>
                  </w:rPr>
                  <w:t>rades for a qualification are viewed as overly lenient or harsh compared to results in previous years.</w:t>
                </w:r>
              </w:p>
              <w:p w14:paraId="03EF4AEE" w14:textId="77777777" w:rsidR="009258F9" w:rsidRPr="00E93B74" w:rsidRDefault="009258F9" w:rsidP="001A12A2">
                <w:pPr>
                  <w:contextualSpacing/>
                  <w:rPr>
                    <w:rFonts w:eastAsia="Calibri"/>
                    <w:i/>
                    <w:iCs/>
                  </w:rPr>
                </w:pPr>
              </w:p>
              <w:p w14:paraId="209DA5A7" w14:textId="115C7073" w:rsidR="009258F9" w:rsidRPr="00E93B74" w:rsidRDefault="009258F9" w:rsidP="002A5CBF">
                <w:pPr>
                  <w:pStyle w:val="ListParagraph"/>
                  <w:numPr>
                    <w:ilvl w:val="0"/>
                    <w:numId w:val="35"/>
                  </w:numPr>
                  <w:contextualSpacing/>
                  <w:rPr>
                    <w:rFonts w:eastAsia="Calibri"/>
                    <w:i/>
                    <w:iCs/>
                  </w:rPr>
                </w:pPr>
                <w:r w:rsidRPr="00E93B74">
                  <w:rPr>
                    <w:i/>
                    <w:iCs/>
                  </w:rPr>
                  <w:t xml:space="preserve">We will compile historical data giving appropriate regard to potential mixtures </w:t>
                </w:r>
                <w:r w:rsidR="00721F7B" w:rsidRPr="00E93B74">
                  <w:rPr>
                    <w:i/>
                    <w:iCs/>
                  </w:rPr>
                  <w:t>of</w:t>
                </w:r>
                <w:r w:rsidRPr="00E93B74">
                  <w:rPr>
                    <w:i/>
                    <w:iCs/>
                  </w:rPr>
                  <w:t xml:space="preserve"> A*-G and 9-1 grades</w:t>
                </w:r>
                <w:r w:rsidR="00721F7B" w:rsidRPr="00E93B74">
                  <w:rPr>
                    <w:i/>
                    <w:iCs/>
                  </w:rPr>
                  <w:t xml:space="preserve"> in GCSE</w:t>
                </w:r>
                <w:r w:rsidR="00831B30" w:rsidRPr="00E93B74">
                  <w:rPr>
                    <w:i/>
                    <w:iCs/>
                  </w:rPr>
                  <w:t>s</w:t>
                </w:r>
                <w:r w:rsidRPr="00E93B74">
                  <w:rPr>
                    <w:i/>
                    <w:iCs/>
                  </w:rPr>
                  <w:t>.  Where required, we</w:t>
                </w:r>
                <w:r w:rsidR="00E4464B" w:rsidRPr="00E93B74">
                  <w:rPr>
                    <w:i/>
                    <w:iCs/>
                  </w:rPr>
                  <w:t xml:space="preserve"> will</w:t>
                </w:r>
                <w:r w:rsidRPr="00E93B74">
                  <w:rPr>
                    <w:i/>
                    <w:iCs/>
                  </w:rPr>
                  <w:t xml:space="preserve"> use the Ofqual guidance to convert </w:t>
                </w:r>
                <w:r w:rsidR="00E4464B" w:rsidRPr="00E93B74">
                  <w:rPr>
                    <w:i/>
                    <w:iCs/>
                  </w:rPr>
                  <w:t xml:space="preserve">legacy </w:t>
                </w:r>
                <w:r w:rsidRPr="00E93B74">
                  <w:rPr>
                    <w:i/>
                    <w:iCs/>
                  </w:rPr>
                  <w:t xml:space="preserve">grades into the new </w:t>
                </w:r>
                <w:r w:rsidR="00E4464B" w:rsidRPr="00E93B74">
                  <w:rPr>
                    <w:i/>
                    <w:iCs/>
                  </w:rPr>
                  <w:t xml:space="preserve">9 to 1 </w:t>
                </w:r>
                <w:r w:rsidRPr="00E93B74">
                  <w:rPr>
                    <w:i/>
                    <w:iCs/>
                  </w:rPr>
                  <w:t>scale</w:t>
                </w:r>
                <w:r w:rsidR="00E4464B" w:rsidRPr="00E93B74">
                  <w:rPr>
                    <w:i/>
                    <w:iCs/>
                  </w:rPr>
                  <w:t>.</w:t>
                </w:r>
              </w:p>
              <w:p w14:paraId="0C722A12" w14:textId="488AD019" w:rsidR="009258F9" w:rsidRPr="00E93B74" w:rsidRDefault="009258F9" w:rsidP="002A5CBF">
                <w:pPr>
                  <w:pStyle w:val="ListParagraph"/>
                  <w:numPr>
                    <w:ilvl w:val="0"/>
                    <w:numId w:val="35"/>
                  </w:numPr>
                  <w:contextualSpacing/>
                  <w:rPr>
                    <w:rFonts w:eastAsia="Calibri"/>
                    <w:i/>
                    <w:iCs/>
                  </w:rPr>
                </w:pPr>
                <w:r w:rsidRPr="00E93B74">
                  <w:rPr>
                    <w:i/>
                    <w:iCs/>
                  </w:rPr>
                  <w:t>We will bring together other data sources</w:t>
                </w:r>
                <w:r w:rsidR="002A5CBF" w:rsidRPr="00E93B74">
                  <w:rPr>
                    <w:i/>
                    <w:iCs/>
                  </w:rPr>
                  <w:t>, including support from Fischer family Trust,</w:t>
                </w:r>
                <w:r w:rsidRPr="00E93B74">
                  <w:rPr>
                    <w:i/>
                    <w:iCs/>
                  </w:rPr>
                  <w:t xml:space="preserve"> </w:t>
                </w:r>
                <w:r w:rsidR="003B5373" w:rsidRPr="00E93B74">
                  <w:rPr>
                    <w:i/>
                    <w:iCs/>
                  </w:rPr>
                  <w:t xml:space="preserve">that </w:t>
                </w:r>
                <w:r w:rsidRPr="00E93B74">
                  <w:rPr>
                    <w:i/>
                    <w:iCs/>
                  </w:rPr>
                  <w:t>will help to quality assure the grades we intend to award in 2021.</w:t>
                </w:r>
              </w:p>
              <w:p w14:paraId="2A403589" w14:textId="77777777" w:rsidR="002A5CBF" w:rsidRPr="00E93B74" w:rsidRDefault="002A5CBF" w:rsidP="002A5CBF">
                <w:pPr>
                  <w:pStyle w:val="ListParagraph"/>
                  <w:numPr>
                    <w:ilvl w:val="0"/>
                    <w:numId w:val="35"/>
                  </w:numPr>
                  <w:spacing w:line="259" w:lineRule="auto"/>
                  <w:contextualSpacing/>
                  <w:rPr>
                    <w:i/>
                    <w:iCs/>
                    <w:color w:val="000000" w:themeColor="text1"/>
                    <w:lang w:val="en-US"/>
                  </w:rPr>
                </w:pPr>
                <w:r w:rsidRPr="00E93B74">
                  <w:rPr>
                    <w:rFonts w:asciiTheme="minorHAnsi" w:eastAsia="Calibri" w:hAnsiTheme="minorHAnsi" w:cstheme="minorHAnsi"/>
                    <w:bCs/>
                    <w:i/>
                    <w:iCs/>
                  </w:rPr>
                  <w:t xml:space="preserve">Further discussions with the relevant departments and faculties will take place, and evidence and grades reconsidered, as necessary, until the Head of Centre feels able to </w:t>
                </w:r>
                <w:r w:rsidRPr="00E93B74">
                  <w:rPr>
                    <w:rFonts w:eastAsia="Calibri" w:cs="Calibri"/>
                    <w:i/>
                    <w:iCs/>
                    <w:color w:val="000000" w:themeColor="text1"/>
                  </w:rPr>
                  <w:t>sign-off the process in advance of results being submitted.</w:t>
                </w:r>
              </w:p>
              <w:p w14:paraId="2FC30506" w14:textId="02130221" w:rsidR="001B589B" w:rsidRPr="00E93B74" w:rsidRDefault="001B589B" w:rsidP="002A5CBF">
                <w:pPr>
                  <w:contextualSpacing/>
                  <w:rPr>
                    <w:rFonts w:eastAsia="Calibri"/>
                    <w:i/>
                    <w:iCs/>
                  </w:rPr>
                </w:pPr>
              </w:p>
            </w:tc>
          </w:tr>
          <w:tr w:rsidR="009258F9"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Pr="00E93B74" w:rsidRDefault="003B5373" w:rsidP="001A12A2">
                <w:pPr>
                  <w:contextualSpacing/>
                  <w:rPr>
                    <w:rFonts w:eastAsia="Calibri"/>
                    <w:i/>
                    <w:iCs/>
                  </w:rPr>
                </w:pPr>
                <w:r w:rsidRPr="00E93B74">
                  <w:rPr>
                    <w:rFonts w:eastAsia="Calibri"/>
                    <w:i/>
                    <w:iCs/>
                  </w:rPr>
                  <w:t>This section</w:t>
                </w:r>
                <w:r w:rsidR="009258F9" w:rsidRPr="00E93B74">
                  <w:rPr>
                    <w:rFonts w:eastAsia="Calibri"/>
                    <w:i/>
                    <w:iCs/>
                  </w:rPr>
                  <w:t xml:space="preserve"> give</w:t>
                </w:r>
                <w:r w:rsidRPr="00E93B74">
                  <w:rPr>
                    <w:rFonts w:eastAsia="Calibri"/>
                    <w:i/>
                    <w:iCs/>
                  </w:rPr>
                  <w:t>s</w:t>
                </w:r>
                <w:r w:rsidR="009258F9" w:rsidRPr="00E93B74">
                  <w:rPr>
                    <w:rFonts w:eastAsia="Calibri"/>
                    <w:i/>
                    <w:iCs/>
                  </w:rPr>
                  <w:t xml:space="preserve"> details of changes </w:t>
                </w:r>
                <w:r w:rsidR="00736C8B" w:rsidRPr="00E93B74">
                  <w:rPr>
                    <w:rFonts w:eastAsia="Calibri"/>
                    <w:i/>
                    <w:iCs/>
                  </w:rPr>
                  <w:t xml:space="preserve">in our cohorts </w:t>
                </w:r>
                <w:r w:rsidR="009258F9" w:rsidRPr="00E93B74">
                  <w:rPr>
                    <w:rFonts w:eastAsia="Calibri"/>
                    <w:i/>
                    <w:iCs/>
                  </w:rPr>
                  <w:t xml:space="preserve">that </w:t>
                </w:r>
                <w:r w:rsidR="00736C8B" w:rsidRPr="00E93B74">
                  <w:rPr>
                    <w:rFonts w:eastAsia="Calibri"/>
                    <w:i/>
                    <w:iCs/>
                  </w:rPr>
                  <w:t xml:space="preserve">need to be reflected in our comparisons. </w:t>
                </w:r>
              </w:p>
              <w:p w14:paraId="6BEA4E18" w14:textId="77777777" w:rsidR="009258F9" w:rsidRPr="00E93B74" w:rsidRDefault="009258F9" w:rsidP="001A12A2">
                <w:pPr>
                  <w:contextualSpacing/>
                  <w:rPr>
                    <w:rFonts w:eastAsia="Calibri"/>
                    <w:i/>
                    <w:iCs/>
                  </w:rPr>
                </w:pPr>
              </w:p>
              <w:p w14:paraId="05D9487B" w14:textId="77777777" w:rsidR="009258F9" w:rsidRPr="00E93B74" w:rsidRDefault="009258F9" w:rsidP="00A67A52">
                <w:pPr>
                  <w:pStyle w:val="ListParagraph"/>
                  <w:numPr>
                    <w:ilvl w:val="0"/>
                    <w:numId w:val="35"/>
                  </w:numPr>
                  <w:contextualSpacing/>
                  <w:rPr>
                    <w:rFonts w:eastAsia="Calibri"/>
                    <w:i/>
                    <w:iCs/>
                  </w:rPr>
                </w:pPr>
                <w:r w:rsidRPr="00E93B74">
                  <w:rPr>
                    <w:i/>
                    <w:iCs/>
                  </w:rPr>
                  <w:t>We will omit subjects that we no longer offer from the historical data</w:t>
                </w:r>
                <w:r w:rsidR="008D7481" w:rsidRPr="00E93B74">
                  <w:rPr>
                    <w:i/>
                    <w:iCs/>
                  </w:rPr>
                  <w:t>.</w:t>
                </w:r>
              </w:p>
              <w:p w14:paraId="4CEFB8A1" w14:textId="64AA0893" w:rsidR="002A5CBF" w:rsidRPr="00E93B74" w:rsidRDefault="002A5CBF" w:rsidP="00A67A52">
                <w:pPr>
                  <w:pStyle w:val="ListParagraph"/>
                  <w:numPr>
                    <w:ilvl w:val="0"/>
                    <w:numId w:val="35"/>
                  </w:numPr>
                  <w:contextualSpacing/>
                  <w:rPr>
                    <w:rFonts w:eastAsia="Calibri"/>
                    <w:i/>
                    <w:iCs/>
                  </w:rPr>
                </w:pPr>
                <w:r w:rsidRPr="00E93B74">
                  <w:rPr>
                    <w:i/>
                    <w:iCs/>
                  </w:rPr>
                  <w:t xml:space="preserve">The prior attainment of this cohort of students in comparison to previous years will be </w:t>
                </w:r>
                <w:proofErr w:type="gramStart"/>
                <w:r w:rsidRPr="00E93B74">
                  <w:rPr>
                    <w:i/>
                    <w:iCs/>
                  </w:rPr>
                  <w:t>taken into account</w:t>
                </w:r>
                <w:proofErr w:type="gramEnd"/>
                <w:r w:rsidRPr="00E93B74">
                  <w:rPr>
                    <w:i/>
                    <w:iCs/>
                  </w:rPr>
                  <w:t>.</w:t>
                </w:r>
              </w:p>
            </w:tc>
          </w:tr>
        </w:tbl>
        <w:p w14:paraId="14B40E70" w14:textId="77777777" w:rsidR="009258F9" w:rsidRDefault="009258F9" w:rsidP="009258F9">
          <w:pPr>
            <w:rPr>
              <w:rFonts w:eastAsia="Calibri" w:cstheme="minorHAnsi"/>
              <w:color w:val="231F20"/>
            </w:rPr>
          </w:pPr>
        </w:p>
        <w:p w14:paraId="5A9AA08C" w14:textId="77777777" w:rsidR="009258F9" w:rsidRDefault="009258F9" w:rsidP="009258F9">
          <w:pPr>
            <w:rPr>
              <w:rFonts w:eastAsia="Calibri" w:cstheme="minorHAnsi"/>
              <w:color w:val="231F20"/>
            </w:rPr>
          </w:pPr>
        </w:p>
        <w:p w14:paraId="2B3FBCDC" w14:textId="77777777" w:rsidR="009258F9" w:rsidRDefault="009258F9" w:rsidP="00010987">
          <w:pPr>
            <w:pStyle w:val="Heading2"/>
          </w:pPr>
          <w:r w:rsidRPr="0A7234CF">
            <w:t xml:space="preserve">Access Arrangements and Special Considerations </w:t>
          </w:r>
        </w:p>
        <w:p w14:paraId="0C38EFB5" w14:textId="7CD4D02B"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proofErr w:type="gramStart"/>
          <w:r w:rsidR="00DD4E3E">
            <w:t>take into account</w:t>
          </w:r>
          <w:proofErr w:type="gramEnd"/>
          <w:r w:rsidR="00DD4E3E">
            <w:t xml:space="preserve"> mitigating circumstances </w:t>
          </w:r>
          <w:r w:rsidRPr="00010987">
            <w:t>in particular instances.</w:t>
          </w: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0B42FF6E"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108802E0" w14:textId="77777777" w:rsidR="009258F9" w:rsidRDefault="009258F9" w:rsidP="001A12A2">
                <w:pPr>
                  <w:contextualSpacing/>
                  <w:rPr>
                    <w:rFonts w:eastAsia="Calibri"/>
                    <w:i/>
                    <w:iCs/>
                  </w:rPr>
                </w:pPr>
              </w:p>
              <w:p w14:paraId="1C5DA1CD" w14:textId="34FC6E72" w:rsidR="002A5CBF" w:rsidRPr="00E93B74" w:rsidRDefault="009258F9" w:rsidP="002A5CBF">
                <w:pPr>
                  <w:pStyle w:val="ListParagraph"/>
                  <w:numPr>
                    <w:ilvl w:val="0"/>
                    <w:numId w:val="21"/>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 xml:space="preserve">here students have agreed access arrangements or reasonable adjustments (for example a reader </w:t>
                </w:r>
                <w:r w:rsidRPr="00E93B74">
                  <w:rPr>
                    <w:rFonts w:eastAsia="Calibri" w:cs="Calibri"/>
                    <w:i/>
                    <w:iCs/>
                    <w:color w:val="231F20"/>
                  </w:rPr>
                  <w:t>or scribe) we will make every effort to ensure that these arrangements are in place when assessments are being taken.</w:t>
                </w:r>
                <w:r w:rsidR="002A5CBF" w:rsidRPr="00E93B74">
                  <w:rPr>
                    <w:rFonts w:eastAsia="Calibri" w:cs="Calibri"/>
                    <w:i/>
                    <w:iCs/>
                    <w:color w:val="231F20"/>
                  </w:rPr>
                  <w:t xml:space="preserve">  This includes </w:t>
                </w:r>
                <w:r w:rsidR="002A5CBF" w:rsidRPr="00E93B74">
                  <w:rPr>
                    <w:rFonts w:eastAsia="Calibri" w:cs="Calibri"/>
                    <w:i/>
                    <w:iCs/>
                    <w:color w:val="000000" w:themeColor="text1"/>
                  </w:rPr>
                  <w:t>extra time, rest breaks, readers, scribes and laptop provision offered to students where this has been agreed in advance.</w:t>
                </w:r>
              </w:p>
              <w:p w14:paraId="2AD935D3" w14:textId="6DD68EE6" w:rsidR="009258F9" w:rsidRPr="001E0D4A" w:rsidRDefault="009258F9">
                <w:pPr>
                  <w:pStyle w:val="ListParagraph"/>
                  <w:numPr>
                    <w:ilvl w:val="0"/>
                    <w:numId w:val="21"/>
                  </w:numPr>
                  <w:contextualSpacing/>
                  <w:rPr>
                    <w:rFonts w:eastAsia="Calibri" w:cs="Calibri"/>
                    <w:i/>
                    <w:iCs/>
                    <w:color w:val="333333"/>
                  </w:rPr>
                </w:pPr>
                <w:r w:rsidRPr="00C51550">
                  <w:rPr>
                    <w:rFonts w:eastAsia="Calibri" w:cs="Calibri"/>
                    <w:i/>
                    <w:iCs/>
                    <w:color w:val="333333"/>
                  </w:rPr>
                  <w:lastRenderedPageBreak/>
                  <w:t>Where an assessment has taken place without an agreed reasonable adjustment</w:t>
                </w:r>
                <w:r w:rsidR="00C32871" w:rsidRPr="00C51550">
                  <w:rPr>
                    <w:rFonts w:eastAsia="Calibri" w:cs="Calibri"/>
                    <w:i/>
                    <w:iCs/>
                    <w:color w:val="333333"/>
                  </w:rPr>
                  <w:t xml:space="preserve"> or</w:t>
                </w:r>
                <w:r w:rsidRPr="00C51550">
                  <w:rPr>
                    <w:rFonts w:eastAsia="Calibri" w:cs="Calibri"/>
                    <w:i/>
                    <w:iCs/>
                    <w:color w:val="333333"/>
                  </w:rPr>
                  <w:t xml:space="preserve"> access arrangement, we will remove that assessment from the basket of evidence </w:t>
                </w:r>
                <w:r w:rsidR="00C51550" w:rsidRPr="00C51550">
                  <w:rPr>
                    <w:rFonts w:eastAsia="Calibri" w:cs="Calibri"/>
                    <w:i/>
                    <w:iCs/>
                    <w:color w:val="333333"/>
                  </w:rPr>
                  <w:t>and alternative evidence obtained</w:t>
                </w:r>
                <w:r w:rsidR="006762CF">
                  <w:rPr>
                    <w:rFonts w:eastAsia="Calibri" w:cs="Calibri"/>
                    <w:i/>
                    <w:iCs/>
                    <w:color w:val="333333"/>
                  </w:rPr>
                  <w:t>.</w:t>
                </w:r>
              </w:p>
              <w:p w14:paraId="69F29693" w14:textId="4122DDBA" w:rsidR="009258F9" w:rsidRPr="001E0D4A" w:rsidRDefault="009258F9" w:rsidP="008276A8">
                <w:pPr>
                  <w:pStyle w:val="ListParagraph"/>
                  <w:numPr>
                    <w:ilvl w:val="0"/>
                    <w:numId w:val="21"/>
                  </w:numPr>
                  <w:contextualSpacing/>
                  <w:rPr>
                    <w:rFonts w:eastAsia="Calibri" w:cs="Calibri"/>
                    <w:i/>
                    <w:iCs/>
                    <w:color w:val="333333"/>
                  </w:rPr>
                </w:pPr>
                <w:r w:rsidRPr="001E0D4A">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r w:rsidR="00DB7ABC">
                  <w:rPr>
                    <w:rFonts w:eastAsia="Calibri" w:cs="Calibri"/>
                    <w:i/>
                    <w:iCs/>
                    <w:color w:val="221E1F"/>
                  </w:rPr>
                  <w:t>.</w:t>
                </w:r>
              </w:p>
              <w:p w14:paraId="7F4E6CE0" w14:textId="384629AF" w:rsidR="0059286D" w:rsidRPr="00E93B74"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w:t>
                </w:r>
                <w:r w:rsidR="00F7134F" w:rsidRPr="00E93B74">
                  <w:rPr>
                    <w:rFonts w:eastAsia="Calibri" w:cs="Calibri"/>
                    <w:i/>
                    <w:iCs/>
                    <w:color w:val="231F20"/>
                  </w:rPr>
                  <w:t>variations to take account of the</w:t>
                </w:r>
                <w:r w:rsidRPr="00E93B74">
                  <w:rPr>
                    <w:rFonts w:eastAsia="Calibri" w:cs="Calibri"/>
                    <w:i/>
                    <w:iCs/>
                    <w:color w:val="231F20"/>
                  </w:rPr>
                  <w:t xml:space="preserve"> impa</w:t>
                </w:r>
                <w:r w:rsidRPr="00E93B74">
                  <w:rPr>
                    <w:rFonts w:eastAsia="Calibri" w:cs="Calibri"/>
                    <w:i/>
                    <w:iCs/>
                    <w:color w:val="000000" w:themeColor="text1"/>
                  </w:rPr>
                  <w:t xml:space="preserve">ct of illness or personal circumstances on </w:t>
                </w:r>
                <w:r w:rsidR="00521445" w:rsidRPr="00E93B74">
                  <w:rPr>
                    <w:rFonts w:eastAsia="Calibri" w:cs="Calibri"/>
                    <w:i/>
                    <w:iCs/>
                    <w:color w:val="000000" w:themeColor="text1"/>
                  </w:rPr>
                  <w:t xml:space="preserve">the </w:t>
                </w:r>
                <w:r w:rsidRPr="00E93B74">
                  <w:rPr>
                    <w:rFonts w:eastAsia="Calibri" w:cs="Calibri"/>
                    <w:i/>
                    <w:iCs/>
                    <w:color w:val="000000" w:themeColor="text1"/>
                  </w:rPr>
                  <w:t xml:space="preserve">performance of </w:t>
                </w:r>
                <w:r w:rsidR="00521445" w:rsidRPr="00E93B74">
                  <w:rPr>
                    <w:rFonts w:eastAsia="Calibri" w:cs="Calibri"/>
                    <w:i/>
                    <w:iCs/>
                    <w:color w:val="000000" w:themeColor="text1"/>
                  </w:rPr>
                  <w:t xml:space="preserve">individual </w:t>
                </w:r>
                <w:r w:rsidRPr="00E93B74">
                  <w:rPr>
                    <w:rFonts w:eastAsia="Calibri" w:cs="Calibri"/>
                    <w:i/>
                    <w:iCs/>
                    <w:color w:val="000000" w:themeColor="text1"/>
                  </w:rPr>
                  <w:t>students in assessments</w:t>
                </w:r>
                <w:r w:rsidR="0090378D" w:rsidRPr="00E93B74">
                  <w:rPr>
                    <w:rFonts w:eastAsia="Calibri" w:cs="Calibri"/>
                    <w:i/>
                    <w:iCs/>
                    <w:color w:val="000000" w:themeColor="text1"/>
                  </w:rPr>
                  <w:t>.</w:t>
                </w:r>
              </w:p>
              <w:p w14:paraId="572F75C1" w14:textId="5684D534" w:rsidR="009258F9" w:rsidRPr="00E93B74" w:rsidRDefault="009258F9" w:rsidP="008276A8">
                <w:pPr>
                  <w:pStyle w:val="ListParagraph"/>
                  <w:numPr>
                    <w:ilvl w:val="0"/>
                    <w:numId w:val="21"/>
                  </w:numPr>
                  <w:contextualSpacing/>
                  <w:rPr>
                    <w:rFonts w:eastAsia="Calibri" w:cs="Calibri"/>
                    <w:i/>
                    <w:iCs/>
                    <w:color w:val="333333"/>
                  </w:rPr>
                </w:pPr>
                <w:r w:rsidRPr="00E93B74">
                  <w:rPr>
                    <w:rFonts w:eastAsia="Calibri" w:cs="Calibri"/>
                    <w:i/>
                    <w:iCs/>
                    <w:color w:val="000000" w:themeColor="text1"/>
                  </w:rPr>
                  <w:t>To ensure consistency in the application of Special Consideration</w:t>
                </w:r>
                <w:r w:rsidR="00B04F3F" w:rsidRPr="00E93B74">
                  <w:rPr>
                    <w:rFonts w:eastAsia="Calibri" w:cs="Calibri"/>
                    <w:i/>
                    <w:iCs/>
                    <w:color w:val="000000" w:themeColor="text1"/>
                  </w:rPr>
                  <w:t>,</w:t>
                </w:r>
                <w:r w:rsidRPr="00E93B74">
                  <w:rPr>
                    <w:rFonts w:eastAsia="Calibri" w:cs="Calibri"/>
                    <w:i/>
                    <w:iCs/>
                    <w:color w:val="000000" w:themeColor="text1"/>
                  </w:rPr>
                  <w:t xml:space="preserve"> we will ensure all teachers have read and understood the</w:t>
                </w:r>
                <w:r w:rsidR="00B04F3F" w:rsidRPr="00E93B74">
                  <w:rPr>
                    <w:rFonts w:eastAsia="Calibri" w:cs="Calibri"/>
                    <w:i/>
                    <w:iCs/>
                    <w:color w:val="000000" w:themeColor="text1"/>
                  </w:rPr>
                  <w:t xml:space="preserve"> </w:t>
                </w:r>
                <w:bookmarkStart w:id="2" w:name="_Hlk68764266"/>
                <w:r w:rsidR="00B04F3F" w:rsidRPr="00E93B74">
                  <w:rPr>
                    <w:rFonts w:eastAsia="Calibri" w:cs="Calibri"/>
                    <w:i/>
                    <w:iCs/>
                    <w:color w:val="000000" w:themeColor="text1"/>
                  </w:rPr>
                  <w:t>document:</w:t>
                </w:r>
                <w:r w:rsidRPr="00E93B74">
                  <w:rPr>
                    <w:rFonts w:eastAsia="Calibri" w:cs="Calibri"/>
                    <w:i/>
                    <w:iCs/>
                    <w:color w:val="000000" w:themeColor="text1"/>
                  </w:rPr>
                  <w:t xml:space="preserve"> </w:t>
                </w:r>
                <w:hyperlink r:id="rId11">
                  <w:r w:rsidRPr="00E93B74">
                    <w:rPr>
                      <w:rStyle w:val="Hyperlink"/>
                      <w:rFonts w:eastAsia="Calibri" w:cs="Calibri"/>
                      <w:i/>
                      <w:iCs/>
                    </w:rPr>
                    <w:t>JCQ – A guide to the special consideration process, with effect from 1 September 2020</w:t>
                  </w:r>
                </w:hyperlink>
              </w:p>
              <w:bookmarkEnd w:id="2"/>
              <w:p w14:paraId="52C54C92" w14:textId="77777777" w:rsidR="009258F9" w:rsidRDefault="009258F9" w:rsidP="001A12A2">
                <w:pPr>
                  <w:contextualSpacing/>
                  <w:rPr>
                    <w:rFonts w:eastAsia="Calibri" w:cstheme="minorHAnsi"/>
                    <w:b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0E5EB983" w14:textId="77777777" w:rsidR="009258F9" w:rsidRDefault="009258F9" w:rsidP="001A12A2">
                <w:pPr>
                  <w:contextualSpacing/>
                  <w:rPr>
                    <w:rFonts w:eastAsia="Calibri"/>
                  </w:rPr>
                </w:pPr>
              </w:p>
              <w:p w14:paraId="62FF7EF9" w14:textId="7FFC6FEA" w:rsidR="009258F9"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125E7260" w14:textId="3FC4E002" w:rsidR="005B2064" w:rsidRPr="00E93B74" w:rsidRDefault="005B2064" w:rsidP="008276A8">
                <w:pPr>
                  <w:pStyle w:val="ListParagraph"/>
                  <w:numPr>
                    <w:ilvl w:val="0"/>
                    <w:numId w:val="34"/>
                  </w:numPr>
                  <w:contextualSpacing/>
                  <w:rPr>
                    <w:rFonts w:eastAsia="Calibri"/>
                  </w:rPr>
                </w:pPr>
                <w:r>
                  <w:rPr>
                    <w:rFonts w:eastAsia="Calibri"/>
                  </w:rPr>
                  <w:t xml:space="preserve">Internal assessments have been devised within each department so as not to disadvantage any student with respect to their personal circumstances and experience of the disruption and </w:t>
                </w:r>
                <w:r w:rsidRPr="00E93B74">
                  <w:rPr>
                    <w:rFonts w:eastAsia="Calibri"/>
                  </w:rPr>
                  <w:t>lost teaching.</w:t>
                </w:r>
              </w:p>
              <w:p w14:paraId="7ED27780" w14:textId="296B8C9B" w:rsidR="005B2064" w:rsidRPr="00E93B74" w:rsidRDefault="005B2064" w:rsidP="008276A8">
                <w:pPr>
                  <w:pStyle w:val="ListParagraph"/>
                  <w:numPr>
                    <w:ilvl w:val="0"/>
                    <w:numId w:val="34"/>
                  </w:numPr>
                  <w:contextualSpacing/>
                  <w:rPr>
                    <w:rFonts w:eastAsia="Calibri"/>
                  </w:rPr>
                </w:pPr>
                <w:r w:rsidRPr="00E93B74">
                  <w:rPr>
                    <w:rFonts w:eastAsia="Calibri"/>
                  </w:rPr>
                  <w:t>Parent(s) or carer(s) of students that have experienced a significantly different disruption to their learning have been invited to contact the</w:t>
                </w:r>
                <w:r w:rsidR="002365AD" w:rsidRPr="00E93B74">
                  <w:rPr>
                    <w:rFonts w:eastAsia="Calibri"/>
                  </w:rPr>
                  <w:t xml:space="preserve"> relevant</w:t>
                </w:r>
                <w:r w:rsidRPr="00E93B74">
                  <w:rPr>
                    <w:rFonts w:eastAsia="Calibri"/>
                  </w:rPr>
                  <w:t xml:space="preserve"> Director of Learning so that this information can be coordinated and </w:t>
                </w:r>
                <w:r w:rsidR="002365AD" w:rsidRPr="00E93B74">
                  <w:rPr>
                    <w:rFonts w:eastAsia="Calibri"/>
                  </w:rPr>
                  <w:t>individual advice given to Heads of Faculty and Heads of Department on any</w:t>
                </w:r>
                <w:r w:rsidRPr="00E93B74">
                  <w:rPr>
                    <w:rFonts w:eastAsia="Calibri"/>
                  </w:rPr>
                  <w:t xml:space="preserve"> special consideration</w:t>
                </w:r>
                <w:r w:rsidR="002365AD" w:rsidRPr="00E93B74">
                  <w:rPr>
                    <w:rFonts w:eastAsia="Calibri"/>
                  </w:rPr>
                  <w:t>s or arrangements required.</w:t>
                </w:r>
              </w:p>
              <w:p w14:paraId="1DFDE835" w14:textId="23F56A0A" w:rsidR="002365AD" w:rsidRPr="00E93B74" w:rsidRDefault="002365AD" w:rsidP="008276A8">
                <w:pPr>
                  <w:pStyle w:val="ListParagraph"/>
                  <w:numPr>
                    <w:ilvl w:val="0"/>
                    <w:numId w:val="34"/>
                  </w:numPr>
                  <w:contextualSpacing/>
                  <w:rPr>
                    <w:rFonts w:eastAsia="Calibri"/>
                  </w:rPr>
                </w:pPr>
                <w:r w:rsidRPr="00E93B74">
                  <w:rPr>
                    <w:rFonts w:eastAsia="Calibri"/>
                  </w:rPr>
                  <w:t>Teachers, form tutors and members of the pastoral team have also been asked to pass on concerns about individual students to the relevant Director of Learning.</w:t>
                </w:r>
              </w:p>
              <w:p w14:paraId="7EB712FC" w14:textId="77777777" w:rsidR="009258F9" w:rsidRDefault="009258F9" w:rsidP="001A12A2">
                <w:pPr>
                  <w:rPr>
                    <w:rFonts w:eastAsia="Calibri"/>
                  </w:rPr>
                </w:pP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Default="009258F9" w:rsidP="00010987">
          <w:pPr>
            <w:pStyle w:val="Heading2"/>
          </w:pPr>
          <w:r w:rsidRPr="0A7234CF">
            <w:lastRenderedPageBreak/>
            <w:t xml:space="preserve">Objectivity </w:t>
          </w:r>
        </w:p>
        <w:p w14:paraId="6A2A10B4" w14:textId="2C065F01"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52C2C86F" w14:textId="77777777" w:rsidR="009258F9" w:rsidRDefault="009258F9" w:rsidP="001A12A2">
                <w:pPr>
                  <w:contextualSpacing/>
                  <w:rPr>
                    <w:rFonts w:eastAsia="Calibri"/>
                    <w:i/>
                    <w:iCs/>
                  </w:rPr>
                </w:pPr>
              </w:p>
              <w:p w14:paraId="00622AA6" w14:textId="77777777" w:rsidR="002365AD" w:rsidRPr="00E93B74" w:rsidRDefault="009258F9" w:rsidP="002365AD">
                <w:pPr>
                  <w:pStyle w:val="ListParagraph"/>
                  <w:numPr>
                    <w:ilvl w:val="0"/>
                    <w:numId w:val="38"/>
                  </w:numPr>
                  <w:contextualSpacing/>
                  <w:rPr>
                    <w:rFonts w:eastAsia="Calibri" w:cs="Calibri"/>
                    <w:i/>
                    <w:iCs/>
                    <w:color w:val="333333"/>
                  </w:rPr>
                </w:pPr>
                <w:r w:rsidRPr="002365AD">
                  <w:rPr>
                    <w:rFonts w:eastAsia="Calibri"/>
                    <w:i/>
                    <w:iCs/>
                    <w:color w:val="000000" w:themeColor="text1"/>
                  </w:rPr>
                  <w:t xml:space="preserve">Staff will fulfil </w:t>
                </w:r>
                <w:r w:rsidRPr="00E93B74">
                  <w:rPr>
                    <w:rFonts w:eastAsia="Calibri"/>
                    <w:i/>
                    <w:iCs/>
                    <w:color w:val="000000" w:themeColor="text1"/>
                  </w:rPr>
                  <w:t>their duties and responsibilities in relation to relevant equality and disability legis</w:t>
                </w:r>
                <w:r w:rsidRPr="00E93B74">
                  <w:rPr>
                    <w:rFonts w:eastAsia="Calibri"/>
                    <w:i/>
                    <w:iCs/>
                  </w:rPr>
                  <w:t>lation</w:t>
                </w:r>
                <w:r w:rsidRPr="00E93B74">
                  <w:rPr>
                    <w:rFonts w:eastAsia="Arial"/>
                    <w:i/>
                    <w:iCs/>
                  </w:rPr>
                  <w:t>.</w:t>
                </w:r>
              </w:p>
              <w:p w14:paraId="6FD33337" w14:textId="21BA3A7A" w:rsidR="002A5CBF" w:rsidRPr="00E93B74" w:rsidRDefault="005B2064" w:rsidP="002365AD">
                <w:pPr>
                  <w:pStyle w:val="ListParagraph"/>
                  <w:numPr>
                    <w:ilvl w:val="0"/>
                    <w:numId w:val="38"/>
                  </w:numPr>
                  <w:contextualSpacing/>
                  <w:rPr>
                    <w:rFonts w:eastAsia="Calibri" w:cs="Calibri"/>
                    <w:i/>
                    <w:iCs/>
                    <w:color w:val="333333"/>
                  </w:rPr>
                </w:pPr>
                <w:r w:rsidRPr="00E93B74">
                  <w:rPr>
                    <w:rFonts w:eastAsia="Calibri" w:cs="Calibri"/>
                    <w:i/>
                    <w:iCs/>
                    <w:color w:val="000000" w:themeColor="text1"/>
                  </w:rPr>
                  <w:t>W</w:t>
                </w:r>
                <w:r w:rsidR="002A5CBF" w:rsidRPr="00E93B74">
                  <w:rPr>
                    <w:rFonts w:eastAsia="Calibri" w:cs="Calibri"/>
                    <w:i/>
                    <w:iCs/>
                    <w:color w:val="000000" w:themeColor="text1"/>
                  </w:rPr>
                  <w:t xml:space="preserve">e will ensure all teachers have read and understood the document: </w:t>
                </w:r>
                <w:bookmarkStart w:id="3" w:name="_Hlk68764318"/>
                <w:r w:rsidRPr="00E93B74">
                  <w:rPr>
                    <w:rFonts w:eastAsia="Calibri" w:cs="Calibri"/>
                    <w:i/>
                    <w:iCs/>
                  </w:rPr>
                  <w:fldChar w:fldCharType="begin"/>
                </w:r>
                <w:r w:rsidRPr="00E93B74">
                  <w:rPr>
                    <w:rFonts w:eastAsia="Calibri" w:cs="Calibri"/>
                    <w:i/>
                    <w:iCs/>
                  </w:rPr>
                  <w:instrText xml:space="preserve"> HYPERLINK "https://assets.publishing.service.gov.uk/government/uploads/system/uploads/attachment_data/file/972286/6768-5-Information_for_centres_about_making_objective_judgements_2021.pdf" </w:instrText>
                </w:r>
                <w:r w:rsidRPr="00E93B74">
                  <w:rPr>
                    <w:rFonts w:eastAsia="Calibri" w:cs="Calibri"/>
                    <w:i/>
                    <w:iCs/>
                  </w:rPr>
                  <w:fldChar w:fldCharType="separate"/>
                </w:r>
                <w:proofErr w:type="spellStart"/>
                <w:r w:rsidRPr="00E93B74">
                  <w:rPr>
                    <w:rStyle w:val="Hyperlink"/>
                    <w:rFonts w:eastAsia="Calibri" w:cs="Calibri"/>
                    <w:i/>
                    <w:iCs/>
                  </w:rPr>
                  <w:t>O</w:t>
                </w:r>
                <w:r w:rsidRPr="00E93B74">
                  <w:rPr>
                    <w:rStyle w:val="Hyperlink"/>
                    <w:rFonts w:cs="Calibri"/>
                  </w:rPr>
                  <w:t>fqual</w:t>
                </w:r>
                <w:proofErr w:type="spellEnd"/>
                <w:r w:rsidRPr="00E93B74">
                  <w:rPr>
                    <w:rStyle w:val="Hyperlink"/>
                    <w:rFonts w:cs="Calibri"/>
                  </w:rPr>
                  <w:t>:</w:t>
                </w:r>
                <w:r w:rsidRPr="00E93B74">
                  <w:rPr>
                    <w:rStyle w:val="Hyperlink"/>
                    <w:rFonts w:eastAsia="Calibri" w:cs="Calibri"/>
                    <w:i/>
                    <w:iCs/>
                  </w:rPr>
                  <w:t xml:space="preserve"> </w:t>
                </w:r>
                <w:r w:rsidRPr="00E93B74">
                  <w:rPr>
                    <w:rStyle w:val="Hyperlink"/>
                    <w:rFonts w:cs="Calibri"/>
                  </w:rPr>
                  <w:t>Information for centres about making objective judgements</w:t>
                </w:r>
                <w:r w:rsidRPr="00E93B74">
                  <w:rPr>
                    <w:rFonts w:eastAsia="Calibri" w:cs="Calibri"/>
                    <w:i/>
                    <w:iCs/>
                  </w:rPr>
                  <w:fldChar w:fldCharType="end"/>
                </w:r>
              </w:p>
              <w:bookmarkEnd w:id="3"/>
              <w:p w14:paraId="673FFBF8" w14:textId="29CC0AD7" w:rsidR="009258F9" w:rsidRPr="00E93B74" w:rsidRDefault="009258F9" w:rsidP="002365AD">
                <w:pPr>
                  <w:pStyle w:val="ListParagraph"/>
                  <w:numPr>
                    <w:ilvl w:val="0"/>
                    <w:numId w:val="10"/>
                  </w:numPr>
                  <w:rPr>
                    <w:rFonts w:eastAsia="Calibri" w:cstheme="minorHAnsi"/>
                    <w:i/>
                    <w:iCs/>
                    <w:color w:val="000000" w:themeColor="text1"/>
                  </w:rPr>
                </w:pPr>
                <w:r w:rsidRPr="00E93B74">
                  <w:rPr>
                    <w:rFonts w:eastAsia="Calibri" w:cstheme="minorHAnsi"/>
                    <w:i/>
                    <w:iCs/>
                    <w:color w:val="000000" w:themeColor="text1"/>
                  </w:rPr>
                  <w:t>Senior Leaders, Heads of Department and Centre will consider:</w:t>
                </w:r>
              </w:p>
              <w:p w14:paraId="1CB257B8" w14:textId="08830C83" w:rsidR="009258F9" w:rsidRPr="003B3578" w:rsidRDefault="00105828" w:rsidP="002365AD">
                <w:pPr>
                  <w:pStyle w:val="ListParagraph"/>
                  <w:numPr>
                    <w:ilvl w:val="1"/>
                    <w:numId w:val="10"/>
                  </w:numPr>
                  <w:contextualSpacing/>
                  <w:rPr>
                    <w:rFonts w:cstheme="minorHAnsi"/>
                    <w:i/>
                    <w:iCs/>
                    <w:color w:val="000000" w:themeColor="text1"/>
                  </w:rPr>
                </w:pPr>
                <w:r w:rsidRPr="00E93B74">
                  <w:rPr>
                    <w:rFonts w:eastAsia="Calibri" w:cstheme="minorHAnsi"/>
                    <w:i/>
                    <w:iCs/>
                    <w:color w:val="000000" w:themeColor="text1"/>
                  </w:rPr>
                  <w:t>s</w:t>
                </w:r>
                <w:r w:rsidR="009258F9" w:rsidRPr="00E93B74">
                  <w:rPr>
                    <w:rFonts w:eastAsia="Calibri" w:cstheme="minorHAnsi"/>
                    <w:i/>
                    <w:iCs/>
                    <w:color w:val="000000" w:themeColor="text1"/>
                  </w:rPr>
                  <w:t>ources of unfairness and bias (situations/contexts, difficulty, presentation and format, language</w:t>
                </w:r>
                <w:r w:rsidR="009258F9" w:rsidRPr="003B3578">
                  <w:rPr>
                    <w:rFonts w:eastAsia="Calibri" w:cstheme="minorHAnsi"/>
                    <w:i/>
                    <w:iCs/>
                    <w:color w:val="000000" w:themeColor="text1"/>
                  </w:rPr>
                  <w:t>, conditions for assessment, marker preconceptions)</w:t>
                </w:r>
              </w:p>
              <w:p w14:paraId="00DBFEFF" w14:textId="29573752" w:rsidR="009258F9" w:rsidRPr="003B3578" w:rsidRDefault="009258F9" w:rsidP="002365AD">
                <w:pPr>
                  <w:pStyle w:val="ListParagraph"/>
                  <w:numPr>
                    <w:ilvl w:val="1"/>
                    <w:numId w:val="10"/>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and</w:t>
                </w:r>
                <w:r w:rsidRPr="003B3578">
                  <w:rPr>
                    <w:rFonts w:eastAsia="Calibri" w:cstheme="minorHAnsi"/>
                    <w:i/>
                    <w:iCs/>
                    <w:color w:val="000000" w:themeColor="text1"/>
                  </w:rPr>
                  <w:t xml:space="preserve"> hidden forms of bias</w:t>
                </w:r>
              </w:p>
              <w:p w14:paraId="12D22540" w14:textId="11F20648" w:rsidR="009258F9" w:rsidRPr="003B3578" w:rsidRDefault="002F38E4" w:rsidP="002365AD">
                <w:pPr>
                  <w:pStyle w:val="ListParagraph"/>
                  <w:numPr>
                    <w:ilvl w:val="1"/>
                    <w:numId w:val="10"/>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ias in teacher assessed grades</w:t>
                </w:r>
              </w:p>
              <w:p w14:paraId="4B22CE00" w14:textId="5272FF37" w:rsidR="009258F9" w:rsidRPr="002365AD" w:rsidRDefault="009258F9" w:rsidP="002365AD">
                <w:pPr>
                  <w:pStyle w:val="ListParagraph"/>
                  <w:numPr>
                    <w:ilvl w:val="0"/>
                    <w:numId w:val="11"/>
                  </w:numPr>
                  <w:rPr>
                    <w:rFonts w:eastAsia="Calibri" w:cstheme="minorHAnsi"/>
                    <w:i/>
                    <w:iCs/>
                    <w:color w:val="000000" w:themeColor="text1"/>
                  </w:rPr>
                </w:pPr>
                <w:r w:rsidRPr="002365AD">
                  <w:rPr>
                    <w:rFonts w:eastAsia="Calibri" w:cstheme="minorHAnsi"/>
                    <w:i/>
                    <w:iCs/>
                    <w:color w:val="000000" w:themeColor="text1"/>
                  </w:rPr>
                  <w:t xml:space="preserve">To ensure objectivity, all staff involved in </w:t>
                </w:r>
                <w:r w:rsidR="00A060C7" w:rsidRPr="002365AD">
                  <w:rPr>
                    <w:rFonts w:eastAsia="Calibri" w:cstheme="minorHAnsi"/>
                    <w:i/>
                    <w:iCs/>
                    <w:color w:val="000000" w:themeColor="text1"/>
                  </w:rPr>
                  <w:t xml:space="preserve">determining </w:t>
                </w:r>
                <w:r w:rsidRPr="002365AD">
                  <w:rPr>
                    <w:rFonts w:eastAsia="Calibri" w:cstheme="minorHAnsi"/>
                    <w:i/>
                    <w:iCs/>
                    <w:color w:val="000000" w:themeColor="text1"/>
                  </w:rPr>
                  <w:t xml:space="preserve">teacher assessed grades will be </w:t>
                </w:r>
                <w:r w:rsidR="00A060C7" w:rsidRPr="002365AD">
                  <w:rPr>
                    <w:rFonts w:eastAsia="Calibri" w:cstheme="minorHAnsi"/>
                    <w:i/>
                    <w:iCs/>
                    <w:color w:val="000000" w:themeColor="text1"/>
                  </w:rPr>
                  <w:t xml:space="preserve">made </w:t>
                </w:r>
                <w:r w:rsidRPr="002365AD">
                  <w:rPr>
                    <w:rFonts w:eastAsia="Calibri" w:cstheme="minorHAnsi"/>
                    <w:i/>
                    <w:iCs/>
                    <w:color w:val="000000" w:themeColor="text1"/>
                  </w:rPr>
                  <w:t>aware that:</w:t>
                </w:r>
              </w:p>
              <w:p w14:paraId="1145A2EB" w14:textId="4696CADA" w:rsidR="009258F9" w:rsidRPr="003B3578" w:rsidRDefault="00A060C7" w:rsidP="002365AD">
                <w:pPr>
                  <w:pStyle w:val="ListParagraph"/>
                  <w:numPr>
                    <w:ilvl w:val="1"/>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14:paraId="3787C320" w14:textId="39D13469" w:rsidR="009258F9" w:rsidRPr="003B3578" w:rsidRDefault="00A060C7" w:rsidP="002365AD">
                <w:pPr>
                  <w:pStyle w:val="ListParagraph"/>
                  <w:numPr>
                    <w:ilvl w:val="1"/>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w:t>
                </w:r>
                <w:r w:rsidR="002A5CBF">
                  <w:rPr>
                    <w:rFonts w:eastAsia="Calibri" w:cstheme="minorHAnsi"/>
                    <w:i/>
                    <w:iCs/>
                    <w:color w:val="000000" w:themeColor="text1"/>
                  </w:rPr>
                  <w:t xml:space="preserve"> </w:t>
                </w:r>
                <w:r w:rsidR="009258F9" w:rsidRPr="003B3578">
                  <w:rPr>
                    <w:rFonts w:eastAsia="Calibri" w:cstheme="minorHAnsi"/>
                    <w:i/>
                    <w:iCs/>
                    <w:color w:val="000000" w:themeColor="text1"/>
                  </w:rPr>
                  <w:t>merit as an indication of</w:t>
                </w:r>
                <w:r w:rsidR="002A5CBF">
                  <w:rPr>
                    <w:rFonts w:eastAsia="Calibri" w:cstheme="minorHAnsi"/>
                    <w:i/>
                    <w:iCs/>
                    <w:color w:val="000000" w:themeColor="text1"/>
                  </w:rPr>
                  <w:t xml:space="preserve"> </w:t>
                </w:r>
                <w:r w:rsidR="009258F9" w:rsidRPr="003B3578">
                  <w:rPr>
                    <w:rFonts w:eastAsia="Calibri" w:cstheme="minorHAnsi"/>
                    <w:i/>
                    <w:iCs/>
                    <w:color w:val="000000" w:themeColor="text1"/>
                  </w:rPr>
                  <w:t>performance and attainment</w:t>
                </w:r>
              </w:p>
              <w:p w14:paraId="6E556D7A" w14:textId="7D74614B" w:rsidR="009258F9" w:rsidRPr="003B3578" w:rsidRDefault="00A060C7" w:rsidP="002365AD">
                <w:pPr>
                  <w:pStyle w:val="ListParagraph"/>
                  <w:numPr>
                    <w:ilvl w:val="1"/>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w:t>
                </w:r>
                <w:r w:rsidR="002A5CBF">
                  <w:rPr>
                    <w:rFonts w:eastAsia="Calibri"/>
                    <w:i/>
                    <w:iCs/>
                    <w:color w:val="000000" w:themeColor="text1"/>
                  </w:rPr>
                  <w:t xml:space="preserve"> </w:t>
                </w:r>
                <w:r w:rsidR="009258F9" w:rsidRPr="003B3578">
                  <w:rPr>
                    <w:rFonts w:eastAsia="Calibri"/>
                    <w:i/>
                    <w:iCs/>
                    <w:color w:val="000000" w:themeColor="text1"/>
                  </w:rPr>
                  <w:t>character, behaviour, appearance, socio-economic background,</w:t>
                </w:r>
                <w:r w:rsidR="002A5CBF">
                  <w:rPr>
                    <w:rFonts w:eastAsia="Calibri"/>
                    <w:i/>
                    <w:iCs/>
                    <w:color w:val="000000" w:themeColor="text1"/>
                  </w:rPr>
                  <w:t xml:space="preserve"> </w:t>
                </w:r>
                <w:r w:rsidR="009258F9" w:rsidRPr="003B3578">
                  <w:rPr>
                    <w:rFonts w:eastAsia="Calibri"/>
                    <w:i/>
                    <w:iCs/>
                    <w:color w:val="000000" w:themeColor="text1"/>
                  </w:rPr>
                  <w:t>or</w:t>
                </w:r>
                <w:r w:rsidR="002A5CBF">
                  <w:rPr>
                    <w:rFonts w:eastAsia="Calibri"/>
                    <w:i/>
                    <w:iCs/>
                    <w:color w:val="000000" w:themeColor="text1"/>
                  </w:rPr>
                  <w:t xml:space="preserve"> </w:t>
                </w:r>
                <w:r w:rsidR="009258F9" w:rsidRPr="003B3578">
                  <w:rPr>
                    <w:rFonts w:eastAsia="Calibri"/>
                    <w:i/>
                    <w:iCs/>
                    <w:color w:val="000000" w:themeColor="text1"/>
                  </w:rPr>
                  <w:t>protected characteristics</w:t>
                </w:r>
                <w:r>
                  <w:rPr>
                    <w:rFonts w:eastAsia="Calibri"/>
                    <w:i/>
                    <w:iCs/>
                    <w:color w:val="000000" w:themeColor="text1"/>
                  </w:rPr>
                  <w:t>;</w:t>
                </w:r>
              </w:p>
              <w:p w14:paraId="5E55CCC4" w14:textId="44707EB7" w:rsidR="009258F9" w:rsidRPr="002A5CBF" w:rsidRDefault="00660278" w:rsidP="002365AD">
                <w:pPr>
                  <w:pStyle w:val="ListParagraph"/>
                  <w:numPr>
                    <w:ilvl w:val="1"/>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p>
              <w:p w14:paraId="1C9D6754" w14:textId="73BB4697" w:rsidR="009258F9" w:rsidRPr="00324C56" w:rsidRDefault="00660278" w:rsidP="00324C56">
                <w:pPr>
                  <w:pStyle w:val="ListParagraph"/>
                  <w:numPr>
                    <w:ilvl w:val="0"/>
                    <w:numId w:val="11"/>
                  </w:numPr>
                  <w:contextualSpacing/>
                  <w:rPr>
                    <w:rFonts w:cstheme="minorHAnsi"/>
                    <w:i/>
                    <w:iCs/>
                    <w:color w:val="000000" w:themeColor="text1"/>
                  </w:rPr>
                </w:pPr>
                <w:r w:rsidRPr="00324C56">
                  <w:rPr>
                    <w:rFonts w:eastAsia="Calibri" w:cstheme="minorHAnsi"/>
                    <w:i/>
                    <w:iCs/>
                    <w:color w:val="000000" w:themeColor="text1"/>
                  </w:rPr>
                  <w:t xml:space="preserve">Our </w:t>
                </w:r>
                <w:r w:rsidR="009258F9" w:rsidRPr="00324C56">
                  <w:rPr>
                    <w:rFonts w:eastAsia="Calibri" w:cstheme="minorHAnsi"/>
                    <w:i/>
                    <w:iCs/>
                    <w:color w:val="000000" w:themeColor="text1"/>
                  </w:rPr>
                  <w:t xml:space="preserve">internal standardisation </w:t>
                </w:r>
                <w:r w:rsidRPr="00324C56">
                  <w:rPr>
                    <w:rFonts w:eastAsia="Calibri" w:cstheme="minorHAnsi"/>
                    <w:i/>
                    <w:iCs/>
                    <w:color w:val="000000" w:themeColor="text1"/>
                  </w:rPr>
                  <w:t xml:space="preserve">process </w:t>
                </w:r>
                <w:r w:rsidR="009258F9" w:rsidRPr="00324C56">
                  <w:rPr>
                    <w:rFonts w:eastAsia="Calibri" w:cstheme="minorHAnsi"/>
                    <w:i/>
                    <w:iCs/>
                    <w:color w:val="000000" w:themeColor="text1"/>
                  </w:rPr>
                  <w:t xml:space="preserve">will help to ensure that there are different perspectives to the quality assurance process. </w:t>
                </w:r>
              </w:p>
              <w:p w14:paraId="5D91B91C" w14:textId="77777777" w:rsidR="009258F9" w:rsidRDefault="009258F9" w:rsidP="001A12A2">
                <w:pPr>
                  <w:contextualSpacing/>
                  <w:rPr>
                    <w:rFonts w:eastAsia="Calibri"/>
                    <w:i/>
                    <w:iCs/>
                  </w:rPr>
                </w:pPr>
              </w:p>
              <w:p w14:paraId="4A2B6FB7" w14:textId="77777777" w:rsidR="009258F9" w:rsidRDefault="009258F9" w:rsidP="001A12A2">
                <w:pPr>
                  <w:contextualSpacing/>
                  <w:rPr>
                    <w:rFonts w:eastAsia="Calibri" w:cstheme="minorHAnsi"/>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8276A8">
                <w:pPr>
                  <w:pStyle w:val="ListParagraph"/>
                  <w:numPr>
                    <w:ilvl w:val="0"/>
                    <w:numId w:val="12"/>
                  </w:numPr>
                  <w:contextualSpacing/>
                  <w:rPr>
                    <w:rFonts w:eastAsia="Calibri"/>
                    <w:b/>
                    <w:bCs/>
                    <w:color w:val="000000" w:themeColor="text1"/>
                  </w:rPr>
                </w:pPr>
                <w:bookmarkStart w:id="4"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50824E65" w14:textId="77777777" w:rsidR="009258F9" w:rsidRPr="00D33A75" w:rsidRDefault="009258F9" w:rsidP="001A12A2">
                <w:pPr>
                  <w:contextualSpacing/>
                  <w:rPr>
                    <w:rFonts w:eastAsia="Calibri"/>
                    <w:i/>
                    <w:iCs/>
                  </w:rPr>
                </w:pPr>
              </w:p>
              <w:p w14:paraId="1081FE1B" w14:textId="113E4506" w:rsidR="009258F9" w:rsidRPr="001E0D4A" w:rsidRDefault="009258F9" w:rsidP="008276A8">
                <w:pPr>
                  <w:pStyle w:val="ListParagraph"/>
                  <w:numPr>
                    <w:ilvl w:val="0"/>
                    <w:numId w:val="32"/>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14:paraId="65FE0B5A" w14:textId="1B2AEC4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14:paraId="5E0668B7" w14:textId="58B6C20C"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14:paraId="36EC1956" w14:textId="1CEAA065" w:rsidR="009258F9" w:rsidRPr="001E0D4A" w:rsidRDefault="009258F9" w:rsidP="008276A8">
                <w:pPr>
                  <w:pStyle w:val="ListParagraph"/>
                  <w:numPr>
                    <w:ilvl w:val="0"/>
                    <w:numId w:val="32"/>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14:paraId="1A94BE74" w14:textId="20D88A74" w:rsidR="009258F9" w:rsidRPr="001E0D4A" w:rsidRDefault="009258F9" w:rsidP="008276A8">
                <w:pPr>
                  <w:pStyle w:val="ListParagraph"/>
                  <w:numPr>
                    <w:ilvl w:val="0"/>
                    <w:numId w:val="32"/>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14:paraId="575B232F" w14:textId="61BBE7C2" w:rsidR="009258F9" w:rsidRPr="00D33A75" w:rsidRDefault="009258F9" w:rsidP="008276A8">
                <w:pPr>
                  <w:pStyle w:val="ListParagraph"/>
                  <w:numPr>
                    <w:ilvl w:val="0"/>
                    <w:numId w:val="32"/>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4"/>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Default="009258F9" w:rsidP="00010987">
          <w:pPr>
            <w:pStyle w:val="Heading2"/>
            <w:pageBreakBefore/>
            <w:rPr>
              <w:rFonts w:cstheme="minorHAnsi"/>
            </w:rPr>
          </w:pPr>
          <w:r w:rsidRPr="0A7234CF">
            <w:lastRenderedPageBreak/>
            <w:t>Authenticating evidence</w:t>
          </w:r>
        </w:p>
        <w:p w14:paraId="7B4AB642"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098F5AFE" w14:textId="77777777" w:rsidR="009258F9" w:rsidRDefault="009258F9" w:rsidP="001A12A2">
                <w:pPr>
                  <w:contextualSpacing/>
                  <w:rPr>
                    <w:rFonts w:eastAsia="Calibri"/>
                  </w:rPr>
                </w:pPr>
              </w:p>
              <w:p w14:paraId="15AB003F" w14:textId="31611D71" w:rsidR="009258F9" w:rsidRPr="00E93B74" w:rsidRDefault="009258F9" w:rsidP="008276A8">
                <w:pPr>
                  <w:pStyle w:val="ListParagraph"/>
                  <w:numPr>
                    <w:ilvl w:val="0"/>
                    <w:numId w:val="15"/>
                  </w:numPr>
                  <w:tabs>
                    <w:tab w:val="left" w:pos="457"/>
                  </w:tabs>
                  <w:ind w:left="599" w:hanging="239"/>
                  <w:contextualSpacing/>
                  <w:rPr>
                    <w:rFonts w:eastAsia="Calibri"/>
                    <w:i/>
                    <w:iCs/>
                    <w:color w:val="000000" w:themeColor="text1"/>
                  </w:rPr>
                </w:pPr>
                <w:r w:rsidRPr="0038011D">
                  <w:rPr>
                    <w:rFonts w:eastAsia="Calibri"/>
                    <w:i/>
                    <w:iCs/>
                    <w:color w:val="000000" w:themeColor="text1"/>
                  </w:rPr>
                  <w:t>Robust mechanisms</w:t>
                </w:r>
                <w:r w:rsidR="00324C56">
                  <w:rPr>
                    <w:rFonts w:eastAsia="Calibri"/>
                    <w:i/>
                    <w:iCs/>
                    <w:color w:val="000000" w:themeColor="text1"/>
                  </w:rPr>
                  <w:t xml:space="preserve"> </w:t>
                </w:r>
                <w:r w:rsidRPr="0038011D">
                  <w:rPr>
                    <w:rFonts w:eastAsia="Calibri"/>
                    <w:i/>
                    <w:iCs/>
                    <w:color w:val="000000" w:themeColor="text1"/>
                  </w:rPr>
                  <w:t xml:space="preserve">will be in place to ensure that </w:t>
                </w:r>
                <w:r w:rsidR="00756E21">
                  <w:rPr>
                    <w:rFonts w:eastAsia="Calibri"/>
                    <w:i/>
                    <w:iCs/>
                    <w:color w:val="000000" w:themeColor="text1"/>
                  </w:rPr>
                  <w:t>t</w:t>
                </w:r>
                <w:r w:rsidRPr="0038011D">
                  <w:rPr>
                    <w:rFonts w:eastAsia="Calibri"/>
                    <w:i/>
                    <w:iCs/>
                    <w:color w:val="000000" w:themeColor="text1"/>
                  </w:rPr>
                  <w:t>eachers are confident that work used as</w:t>
                </w:r>
                <w:r>
                  <w:rPr>
                    <w:rFonts w:eastAsia="Calibri"/>
                    <w:i/>
                    <w:iCs/>
                    <w:color w:val="000000" w:themeColor="text1"/>
                  </w:rPr>
                  <w:t xml:space="preserve"> </w:t>
                </w:r>
                <w:r w:rsidRPr="0038011D">
                  <w:rPr>
                    <w:rFonts w:eastAsia="Calibri"/>
                    <w:i/>
                    <w:iCs/>
                    <w:color w:val="000000" w:themeColor="text1"/>
                  </w:rPr>
                  <w:t xml:space="preserve">evidence is the students’ own and that no inappropriate levels of support have been given to students to </w:t>
                </w:r>
                <w:r w:rsidRPr="00E93B74">
                  <w:rPr>
                    <w:rFonts w:eastAsia="Calibri"/>
                    <w:i/>
                    <w:iCs/>
                    <w:color w:val="000000" w:themeColor="text1"/>
                  </w:rPr>
                  <w:t xml:space="preserve">complete it, either within the centre or with external tutors. </w:t>
                </w:r>
                <w:r w:rsidR="00324C56" w:rsidRPr="00E93B74">
                  <w:rPr>
                    <w:rFonts w:eastAsia="Calibri"/>
                    <w:i/>
                    <w:iCs/>
                    <w:color w:val="000000" w:themeColor="text1"/>
                  </w:rPr>
                  <w:t>These will include:</w:t>
                </w:r>
              </w:p>
              <w:p w14:paraId="39841B40" w14:textId="6BCC4073" w:rsidR="00324C56" w:rsidRPr="00E93B74" w:rsidRDefault="00324C56" w:rsidP="00324C56">
                <w:pPr>
                  <w:pStyle w:val="ListParagraph"/>
                  <w:numPr>
                    <w:ilvl w:val="1"/>
                    <w:numId w:val="15"/>
                  </w:numPr>
                  <w:tabs>
                    <w:tab w:val="left" w:pos="457"/>
                  </w:tabs>
                  <w:contextualSpacing/>
                  <w:rPr>
                    <w:rFonts w:eastAsia="Calibri"/>
                    <w:i/>
                    <w:iCs/>
                    <w:color w:val="000000" w:themeColor="text1"/>
                  </w:rPr>
                </w:pPr>
                <w:r w:rsidRPr="00E93B74">
                  <w:rPr>
                    <w:rFonts w:eastAsia="Calibri"/>
                    <w:i/>
                    <w:iCs/>
                    <w:color w:val="000000" w:themeColor="text1"/>
                  </w:rPr>
                  <w:t>Internal assessments being used in the majority of subjects to validate other evidence available.</w:t>
                </w:r>
              </w:p>
              <w:p w14:paraId="1584B091" w14:textId="15D1637B" w:rsidR="00324C56" w:rsidRPr="00E93B74" w:rsidRDefault="00324C56" w:rsidP="00324C56">
                <w:pPr>
                  <w:pStyle w:val="ListParagraph"/>
                  <w:numPr>
                    <w:ilvl w:val="1"/>
                    <w:numId w:val="15"/>
                  </w:numPr>
                  <w:tabs>
                    <w:tab w:val="left" w:pos="457"/>
                  </w:tabs>
                  <w:contextualSpacing/>
                  <w:rPr>
                    <w:rFonts w:eastAsia="Calibri"/>
                    <w:i/>
                    <w:iCs/>
                    <w:color w:val="000000" w:themeColor="text1"/>
                  </w:rPr>
                </w:pPr>
                <w:r w:rsidRPr="00E93B74">
                  <w:rPr>
                    <w:rFonts w:eastAsia="Calibri"/>
                    <w:i/>
                    <w:iCs/>
                    <w:color w:val="000000" w:themeColor="text1"/>
                  </w:rPr>
                  <w:t>Non-examined assessment evidence produced in school under the supervision of the class teacher or other member of staff.</w:t>
                </w:r>
              </w:p>
              <w:p w14:paraId="4F309A50" w14:textId="1450340C" w:rsidR="00324C56" w:rsidRPr="00E93B74" w:rsidRDefault="00324C56" w:rsidP="00324C56">
                <w:pPr>
                  <w:pStyle w:val="ListParagraph"/>
                  <w:numPr>
                    <w:ilvl w:val="1"/>
                    <w:numId w:val="15"/>
                  </w:numPr>
                  <w:tabs>
                    <w:tab w:val="left" w:pos="457"/>
                  </w:tabs>
                  <w:contextualSpacing/>
                  <w:rPr>
                    <w:rFonts w:eastAsia="Calibri"/>
                    <w:i/>
                    <w:iCs/>
                    <w:color w:val="000000" w:themeColor="text1"/>
                  </w:rPr>
                </w:pPr>
                <w:r w:rsidRPr="00E93B74">
                  <w:rPr>
                    <w:rFonts w:eastAsia="Calibri"/>
                    <w:i/>
                    <w:iCs/>
                    <w:color w:val="000000" w:themeColor="text1"/>
                  </w:rPr>
                  <w:t>Internal assessments and mock examination results conducted in exam conditions</w:t>
                </w:r>
              </w:p>
              <w:p w14:paraId="63E9779D" w14:textId="1CE22826" w:rsidR="00324C56" w:rsidRPr="00E93B74" w:rsidRDefault="00324C56" w:rsidP="00324C56">
                <w:pPr>
                  <w:pStyle w:val="ListParagraph"/>
                  <w:numPr>
                    <w:ilvl w:val="1"/>
                    <w:numId w:val="15"/>
                  </w:numPr>
                  <w:tabs>
                    <w:tab w:val="left" w:pos="457"/>
                  </w:tabs>
                  <w:contextualSpacing/>
                  <w:rPr>
                    <w:rFonts w:eastAsia="Calibri"/>
                    <w:i/>
                    <w:iCs/>
                    <w:color w:val="000000" w:themeColor="text1"/>
                  </w:rPr>
                </w:pPr>
                <w:r w:rsidRPr="00E93B74">
                  <w:rPr>
                    <w:rFonts w:eastAsia="Calibri"/>
                    <w:i/>
                    <w:iCs/>
                    <w:color w:val="000000" w:themeColor="text1"/>
                  </w:rPr>
                  <w:t>An awareness by all staff that evidence that has been produced at home has the potential to not be the student’s own or that inappropriate levels of support have been given to the student when completing it.</w:t>
                </w:r>
              </w:p>
              <w:p w14:paraId="6B63BEA2" w14:textId="280891C0" w:rsidR="00324C56" w:rsidRPr="00E93B74" w:rsidRDefault="00324C56" w:rsidP="00324C56">
                <w:pPr>
                  <w:pStyle w:val="ListParagraph"/>
                  <w:numPr>
                    <w:ilvl w:val="1"/>
                    <w:numId w:val="15"/>
                  </w:numPr>
                  <w:tabs>
                    <w:tab w:val="left" w:pos="457"/>
                  </w:tabs>
                  <w:contextualSpacing/>
                  <w:rPr>
                    <w:rFonts w:eastAsia="Calibri"/>
                    <w:i/>
                    <w:iCs/>
                    <w:color w:val="000000" w:themeColor="text1"/>
                  </w:rPr>
                </w:pPr>
                <w:r w:rsidRPr="00E93B74">
                  <w:rPr>
                    <w:rFonts w:eastAsia="Calibri"/>
                    <w:i/>
                    <w:iCs/>
                    <w:color w:val="000000" w:themeColor="text1"/>
                  </w:rPr>
                  <w:t>Strict guidance on when and how internal assessments can be conducted at home.  This is only being considered in exceptional circumstances for students where the Director of Learning feels it is necessary. In these cases, appropriate instruction and checks will be done with the family to ensure examination conditions are maintained.</w:t>
                </w:r>
              </w:p>
              <w:p w14:paraId="3D520E39" w14:textId="7F301D43" w:rsidR="0099517C" w:rsidRPr="00E93B74" w:rsidRDefault="0099517C" w:rsidP="008276A8">
                <w:pPr>
                  <w:pStyle w:val="ListParagraph"/>
                  <w:numPr>
                    <w:ilvl w:val="0"/>
                    <w:numId w:val="15"/>
                  </w:numPr>
                  <w:tabs>
                    <w:tab w:val="left" w:pos="599"/>
                  </w:tabs>
                  <w:ind w:left="599" w:hanging="239"/>
                  <w:contextualSpacing/>
                  <w:rPr>
                    <w:rFonts w:eastAsia="Calibri" w:cstheme="minorHAnsi"/>
                    <w:bCs/>
                    <w:i/>
                    <w:iCs/>
                  </w:rPr>
                </w:pPr>
                <w:r w:rsidRPr="00E93B74">
                  <w:rPr>
                    <w:rFonts w:eastAsia="Calibri" w:cstheme="minorHAnsi"/>
                    <w:bCs/>
                    <w:i/>
                    <w:iCs/>
                  </w:rPr>
                  <w:t>Teachers will be encouraged to pass on all concerns with the validity of evidence during Phase 1 of the Internal Quality Assurance and Heads of Faculty and Department leading this process will highlight where evidence could be affected.</w:t>
                </w:r>
              </w:p>
              <w:p w14:paraId="5C3520B1" w14:textId="682A6589" w:rsidR="009258F9" w:rsidRDefault="009258F9" w:rsidP="008276A8">
                <w:pPr>
                  <w:pStyle w:val="ListParagraph"/>
                  <w:numPr>
                    <w:ilvl w:val="0"/>
                    <w:numId w:val="15"/>
                  </w:numPr>
                  <w:tabs>
                    <w:tab w:val="left" w:pos="599"/>
                  </w:tabs>
                  <w:ind w:left="599" w:hanging="239"/>
                  <w:contextualSpacing/>
                  <w:rPr>
                    <w:rFonts w:eastAsia="Calibri" w:cstheme="minorHAnsi"/>
                    <w:bCs/>
                  </w:rPr>
                </w:pPr>
                <w:r w:rsidRPr="00E93B74">
                  <w:rPr>
                    <w:rFonts w:eastAsia="Calibri"/>
                    <w:i/>
                    <w:iCs/>
                    <w:color w:val="000000" w:themeColor="text1"/>
                  </w:rPr>
                  <w:t xml:space="preserve">It is understood that </w:t>
                </w:r>
                <w:r w:rsidR="00046F99" w:rsidRPr="00E93B74">
                  <w:rPr>
                    <w:rFonts w:eastAsia="Calibri"/>
                    <w:i/>
                    <w:iCs/>
                    <w:color w:val="000000" w:themeColor="text1"/>
                  </w:rPr>
                  <w:t>awarding</w:t>
                </w:r>
                <w:r w:rsidR="00046F99">
                  <w:rPr>
                    <w:rFonts w:eastAsia="Calibri"/>
                    <w:i/>
                    <w:iCs/>
                    <w:color w:val="000000" w:themeColor="text1"/>
                  </w:rPr>
                  <w:t xml:space="preserve"> organisations</w:t>
                </w:r>
                <w:r w:rsidRPr="0038011D">
                  <w:rPr>
                    <w:rFonts w:eastAsia="Calibri"/>
                    <w:i/>
                    <w:iCs/>
                    <w:color w:val="000000" w:themeColor="text1"/>
                  </w:rPr>
                  <w:t xml:space="preserve"> will investigate instances where it appears evidence is not authentic. We will follow all guidance provided by </w:t>
                </w:r>
                <w:r w:rsidR="007525A3">
                  <w:rPr>
                    <w:rFonts w:eastAsia="Calibri"/>
                    <w:i/>
                    <w:iCs/>
                    <w:color w:val="000000" w:themeColor="text1"/>
                  </w:rPr>
                  <w:t>awarding organisations</w:t>
                </w:r>
                <w:r w:rsidRPr="0038011D">
                  <w:rPr>
                    <w:rFonts w:eastAsia="Calibri"/>
                    <w:i/>
                    <w:iCs/>
                    <w:color w:val="000000" w:themeColor="text1"/>
                  </w:rPr>
                  <w:t xml:space="preserve"> to support these determinations of authenticity.</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75155B" w:rsidRDefault="009258F9" w:rsidP="00010987">
          <w:pPr>
            <w:pStyle w:val="Heading2"/>
            <w:pageBreakBefore/>
            <w:rPr>
              <w:rFonts w:cstheme="minorHAnsi"/>
            </w:rPr>
          </w:pPr>
          <w:r w:rsidRPr="0A7234CF">
            <w:lastRenderedPageBreak/>
            <w:t>Confidentiality</w:t>
          </w:r>
          <w:r>
            <w:t xml:space="preserve">, </w:t>
          </w:r>
          <w:bookmarkStart w:id="5" w:name="_Hlk67140570"/>
          <w:r w:rsidR="0057178A">
            <w:t>m</w:t>
          </w:r>
          <w:r>
            <w:t xml:space="preserve">alpractice and </w:t>
          </w:r>
          <w:r w:rsidR="0057178A">
            <w:t>c</w:t>
          </w:r>
          <w:r>
            <w:t xml:space="preserve">onflicts of </w:t>
          </w:r>
          <w:r w:rsidR="0057178A">
            <w:t>i</w:t>
          </w:r>
          <w:r>
            <w:t>nterest</w:t>
          </w:r>
        </w:p>
        <w:p w14:paraId="4BE75DD5" w14:textId="77777777" w:rsidR="009258F9" w:rsidRPr="00396451" w:rsidRDefault="009258F9" w:rsidP="0057178A">
          <w:pPr>
            <w:pStyle w:val="Heading3"/>
          </w:pPr>
          <w:r w:rsidRPr="00396451">
            <w:t xml:space="preserve">Confidentiality </w:t>
          </w:r>
        </w:p>
        <w:p w14:paraId="6DF888B5" w14:textId="11C14052"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14:paraId="37F84A33" w14:textId="77777777" w:rsidR="009258F9" w:rsidRPr="0057178A" w:rsidRDefault="009258F9" w:rsidP="0057178A">
          <w:pPr>
            <w:pStyle w:val="StdPara"/>
          </w:pPr>
          <w:bookmarkStart w:id="6" w:name="_Hlk67140390"/>
          <w:bookmarkEnd w:id="5"/>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5DB78705" w14:textId="77777777" w:rsidR="009258F9" w:rsidRDefault="009258F9" w:rsidP="001A12A2">
                <w:pPr>
                  <w:contextualSpacing/>
                  <w:rPr>
                    <w:rFonts w:eastAsia="Calibri"/>
                    <w:i/>
                    <w:iCs/>
                  </w:rPr>
                </w:pPr>
              </w:p>
              <w:p w14:paraId="5D3E1CAF" w14:textId="51845CBE"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32DF50F3" w14:textId="76B0E76A" w:rsidR="009258F9" w:rsidRPr="00E93B74"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t>
                </w:r>
                <w:r w:rsidRPr="00E93B74">
                  <w:rPr>
                    <w:rFonts w:eastAsia="Calibri" w:cstheme="minorHAnsi"/>
                    <w:bCs/>
                    <w:i/>
                    <w:iCs/>
                  </w:rPr>
                  <w:t xml:space="preserve">which </w:t>
                </w:r>
                <w:r w:rsidR="00A7769D" w:rsidRPr="00E93B74">
                  <w:rPr>
                    <w:rFonts w:eastAsia="Calibri" w:cstheme="minorHAnsi"/>
                    <w:bCs/>
                    <w:i/>
                    <w:iCs/>
                  </w:rPr>
                  <w:t>student</w:t>
                </w:r>
                <w:r w:rsidRPr="00E93B74">
                  <w:rPr>
                    <w:rFonts w:eastAsia="Calibri" w:cstheme="minorHAnsi"/>
                    <w:bCs/>
                    <w:i/>
                    <w:iCs/>
                  </w:rPr>
                  <w:t>s’ grades will be based, while ensuring that details of the final grades remain confidential</w:t>
                </w:r>
                <w:r w:rsidR="005954BC" w:rsidRPr="00E93B74">
                  <w:rPr>
                    <w:rFonts w:eastAsia="Calibri" w:cstheme="minorHAnsi"/>
                    <w:bCs/>
                    <w:i/>
                    <w:iCs/>
                  </w:rPr>
                  <w:t>.</w:t>
                </w:r>
              </w:p>
              <w:p w14:paraId="3C3138EB" w14:textId="5FB452B1" w:rsidR="009258F9" w:rsidRPr="00E93B74" w:rsidRDefault="009258F9" w:rsidP="008276A8">
                <w:pPr>
                  <w:pStyle w:val="ListParagraph"/>
                  <w:numPr>
                    <w:ilvl w:val="0"/>
                    <w:numId w:val="23"/>
                  </w:numPr>
                  <w:contextualSpacing/>
                  <w:rPr>
                    <w:rFonts w:eastAsia="Calibri" w:cstheme="minorHAnsi"/>
                    <w:bCs/>
                    <w:i/>
                    <w:iCs/>
                  </w:rPr>
                </w:pPr>
                <w:r w:rsidRPr="00E93B74">
                  <w:rPr>
                    <w:rFonts w:eastAsia="Calibri" w:cstheme="minorHAnsi"/>
                    <w:bCs/>
                    <w:i/>
                    <w:iCs/>
                  </w:rPr>
                  <w:t xml:space="preserve">Relevant details from </w:t>
                </w:r>
                <w:r w:rsidR="005954BC" w:rsidRPr="00E93B74">
                  <w:rPr>
                    <w:rFonts w:eastAsia="Calibri" w:cstheme="minorHAnsi"/>
                    <w:bCs/>
                    <w:i/>
                    <w:iCs/>
                  </w:rPr>
                  <w:t>this Policy</w:t>
                </w:r>
                <w:r w:rsidRPr="00E93B74">
                  <w:rPr>
                    <w:rFonts w:eastAsia="Calibri" w:cstheme="minorHAnsi"/>
                    <w:bCs/>
                    <w:i/>
                    <w:iCs/>
                  </w:rPr>
                  <w:t>, including requirements around sharing details of evidence and the confidentiality requirements</w:t>
                </w:r>
                <w:r w:rsidR="005954BC" w:rsidRPr="00E93B74">
                  <w:rPr>
                    <w:rFonts w:eastAsia="Calibri" w:cstheme="minorHAnsi"/>
                    <w:bCs/>
                    <w:i/>
                    <w:iCs/>
                  </w:rPr>
                  <w:t>,</w:t>
                </w:r>
                <w:r w:rsidRPr="00E93B74">
                  <w:rPr>
                    <w:rFonts w:eastAsia="Calibri" w:cstheme="minorHAnsi"/>
                    <w:bCs/>
                    <w:i/>
                    <w:iCs/>
                  </w:rPr>
                  <w:t xml:space="preserve"> have been shared with parents/</w:t>
                </w:r>
                <w:r w:rsidR="005954BC" w:rsidRPr="00E93B74">
                  <w:rPr>
                    <w:rFonts w:eastAsia="Calibri" w:cstheme="minorHAnsi"/>
                    <w:bCs/>
                    <w:i/>
                    <w:iCs/>
                  </w:rPr>
                  <w:t>guardians</w:t>
                </w:r>
                <w:r w:rsidRPr="00E93B74">
                  <w:rPr>
                    <w:rFonts w:eastAsia="Calibri" w:cstheme="minorHAnsi"/>
                    <w:bCs/>
                    <w:i/>
                    <w:iCs/>
                  </w:rPr>
                  <w:t>.</w:t>
                </w:r>
              </w:p>
              <w:p w14:paraId="47616384" w14:textId="77777777" w:rsidR="009258F9" w:rsidRDefault="009258F9" w:rsidP="001A12A2">
                <w:pPr>
                  <w:contextualSpacing/>
                  <w:rPr>
                    <w:rFonts w:eastAsia="Calibri" w:cstheme="minorHAnsi"/>
                    <w:bCs/>
                  </w:rPr>
                </w:pPr>
              </w:p>
            </w:tc>
          </w:tr>
          <w:bookmarkEnd w:id="6"/>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Pr="00E93B74"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w:t>
                </w:r>
                <w:r w:rsidR="009258F9" w:rsidRPr="00E93B74">
                  <w:rPr>
                    <w:rFonts w:eastAsia="Calibri"/>
                    <w:i/>
                    <w:iCs/>
                  </w:rPr>
                  <w:t xml:space="preserve">proves impossible, to handle cases in accordance with </w:t>
                </w:r>
                <w:r w:rsidRPr="00E93B74">
                  <w:rPr>
                    <w:rFonts w:eastAsia="Calibri"/>
                    <w:i/>
                    <w:iCs/>
                  </w:rPr>
                  <w:t>awarding organisation</w:t>
                </w:r>
                <w:r w:rsidR="009258F9" w:rsidRPr="00E93B74">
                  <w:rPr>
                    <w:rFonts w:eastAsia="Calibri"/>
                    <w:i/>
                    <w:iCs/>
                  </w:rPr>
                  <w:t xml:space="preserve"> requirements</w:t>
                </w:r>
                <w:r w:rsidRPr="00E93B74">
                  <w:rPr>
                    <w:rFonts w:eastAsia="Calibri"/>
                    <w:i/>
                    <w:iCs/>
                  </w:rPr>
                  <w:t>.</w:t>
                </w:r>
              </w:p>
              <w:p w14:paraId="37849F98" w14:textId="77777777" w:rsidR="009258F9" w:rsidRPr="00E93B74" w:rsidRDefault="009258F9" w:rsidP="001A12A2">
                <w:pPr>
                  <w:contextualSpacing/>
                  <w:rPr>
                    <w:rFonts w:eastAsia="Calibri"/>
                    <w:i/>
                    <w:iCs/>
                  </w:rPr>
                </w:pPr>
              </w:p>
              <w:p w14:paraId="77F8C83A" w14:textId="096B4294" w:rsidR="009258F9" w:rsidRPr="00E93B74" w:rsidRDefault="009258F9" w:rsidP="008276A8">
                <w:pPr>
                  <w:pStyle w:val="ListParagraph"/>
                  <w:numPr>
                    <w:ilvl w:val="0"/>
                    <w:numId w:val="23"/>
                  </w:numPr>
                  <w:contextualSpacing/>
                  <w:rPr>
                    <w:rFonts w:eastAsia="Calibri" w:cstheme="minorHAnsi"/>
                    <w:bCs/>
                    <w:i/>
                    <w:iCs/>
                  </w:rPr>
                </w:pPr>
                <w:r w:rsidRPr="00E93B74">
                  <w:rPr>
                    <w:rFonts w:eastAsia="Calibri" w:cstheme="minorHAnsi"/>
                    <w:bCs/>
                    <w:i/>
                    <w:iCs/>
                  </w:rPr>
                  <w:t xml:space="preserve">Our general </w:t>
                </w:r>
                <w:r w:rsidR="00AD328D" w:rsidRPr="00E93B74">
                  <w:rPr>
                    <w:rFonts w:eastAsia="Calibri" w:cstheme="minorHAnsi"/>
                    <w:bCs/>
                    <w:i/>
                    <w:iCs/>
                  </w:rPr>
                  <w:t>centre policies</w:t>
                </w:r>
                <w:r w:rsidRPr="00E93B74">
                  <w:rPr>
                    <w:rFonts w:eastAsia="Calibri" w:cstheme="minorHAnsi"/>
                    <w:bCs/>
                    <w:i/>
                    <w:iCs/>
                  </w:rPr>
                  <w:t xml:space="preserve"> regarding malpractice, maladministration and conflicts of interest have been reviewed to ensure they address the specific challenges of delivery in Summer 2021</w:t>
                </w:r>
                <w:r w:rsidR="009451BC" w:rsidRPr="00E93B74">
                  <w:rPr>
                    <w:rFonts w:eastAsia="Calibri" w:cstheme="minorHAnsi"/>
                    <w:bCs/>
                    <w:i/>
                    <w:iCs/>
                  </w:rPr>
                  <w:t>.</w:t>
                </w:r>
              </w:p>
              <w:p w14:paraId="1E265F32" w14:textId="658AB560" w:rsidR="009258F9" w:rsidRPr="00E93B74" w:rsidRDefault="009258F9" w:rsidP="008276A8">
                <w:pPr>
                  <w:pStyle w:val="ListParagraph"/>
                  <w:numPr>
                    <w:ilvl w:val="0"/>
                    <w:numId w:val="23"/>
                  </w:numPr>
                  <w:contextualSpacing/>
                  <w:rPr>
                    <w:rFonts w:eastAsia="Calibri" w:cstheme="minorHAnsi"/>
                    <w:bCs/>
                    <w:i/>
                    <w:iCs/>
                  </w:rPr>
                </w:pPr>
                <w:r w:rsidRPr="00E93B74">
                  <w:rPr>
                    <w:rFonts w:eastAsia="Calibri" w:cstheme="minorHAnsi"/>
                    <w:bCs/>
                    <w:i/>
                    <w:iCs/>
                  </w:rPr>
                  <w:t xml:space="preserve">All staff </w:t>
                </w:r>
                <w:r w:rsidR="009451BC" w:rsidRPr="00E93B74">
                  <w:rPr>
                    <w:rFonts w:eastAsia="Calibri" w:cstheme="minorHAnsi"/>
                    <w:bCs/>
                    <w:i/>
                    <w:iCs/>
                  </w:rPr>
                  <w:t xml:space="preserve">involved </w:t>
                </w:r>
                <w:r w:rsidRPr="00E93B74">
                  <w:rPr>
                    <w:rFonts w:eastAsia="Calibri" w:cstheme="minorHAnsi"/>
                    <w:bCs/>
                    <w:i/>
                    <w:iCs/>
                  </w:rPr>
                  <w:t>have been made aware of these policies, and have received training in them as necessary</w:t>
                </w:r>
                <w:r w:rsidR="009451BC" w:rsidRPr="00E93B74">
                  <w:rPr>
                    <w:rFonts w:eastAsia="Calibri" w:cstheme="minorHAnsi"/>
                    <w:bCs/>
                    <w:i/>
                    <w:iCs/>
                  </w:rPr>
                  <w:t>.</w:t>
                </w:r>
              </w:p>
              <w:p w14:paraId="411EBA09" w14:textId="155D0C2E" w:rsidR="009258F9" w:rsidRPr="00E93B74" w:rsidRDefault="009258F9" w:rsidP="008276A8">
                <w:pPr>
                  <w:pStyle w:val="ListParagraph"/>
                  <w:numPr>
                    <w:ilvl w:val="0"/>
                    <w:numId w:val="23"/>
                  </w:numPr>
                  <w:spacing w:after="120" w:line="264" w:lineRule="auto"/>
                  <w:contextualSpacing/>
                  <w:rPr>
                    <w:rFonts w:eastAsia="Calibri" w:cs="Calibri"/>
                    <w:i/>
                    <w:iCs/>
                    <w:color w:val="231F20"/>
                  </w:rPr>
                </w:pPr>
                <w:r w:rsidRPr="00E93B74">
                  <w:rPr>
                    <w:rFonts w:eastAsia="Calibri" w:cs="Calibri"/>
                    <w:i/>
                    <w:iCs/>
                    <w:color w:val="231F20"/>
                  </w:rPr>
                  <w:t xml:space="preserve">All staff </w:t>
                </w:r>
                <w:r w:rsidR="009451BC" w:rsidRPr="00E93B74">
                  <w:rPr>
                    <w:rFonts w:eastAsia="Calibri" w:cs="Calibri"/>
                    <w:i/>
                    <w:iCs/>
                    <w:color w:val="231F20"/>
                  </w:rPr>
                  <w:t xml:space="preserve">involved </w:t>
                </w:r>
                <w:r w:rsidRPr="00E93B74">
                  <w:rPr>
                    <w:rFonts w:eastAsia="Calibri" w:cs="Calibri"/>
                    <w:i/>
                    <w:iCs/>
                    <w:color w:val="231F20"/>
                  </w:rPr>
                  <w:t>have been made aware of the specific types of malpractice which may affect the Summer 2021 series including:</w:t>
                </w:r>
              </w:p>
              <w:p w14:paraId="52D3BFF0" w14:textId="2DA8EE32" w:rsidR="009258F9" w:rsidRPr="00E93B74" w:rsidRDefault="009451BC" w:rsidP="008276A8">
                <w:pPr>
                  <w:pStyle w:val="ListParagraph"/>
                  <w:numPr>
                    <w:ilvl w:val="0"/>
                    <w:numId w:val="24"/>
                  </w:numPr>
                  <w:spacing w:after="120" w:line="264" w:lineRule="auto"/>
                  <w:contextualSpacing/>
                  <w:rPr>
                    <w:rFonts w:eastAsia="Calibri" w:cs="Calibri"/>
                    <w:i/>
                    <w:iCs/>
                    <w:color w:val="231F20"/>
                  </w:rPr>
                </w:pPr>
                <w:r w:rsidRPr="00E93B74">
                  <w:rPr>
                    <w:rFonts w:eastAsia="Calibri" w:cs="Calibri"/>
                    <w:i/>
                    <w:iCs/>
                    <w:color w:val="231F20"/>
                  </w:rPr>
                  <w:t>b</w:t>
                </w:r>
                <w:r w:rsidR="009258F9" w:rsidRPr="00E93B74">
                  <w:rPr>
                    <w:rFonts w:eastAsia="Calibri" w:cs="Calibri"/>
                    <w:i/>
                    <w:iCs/>
                    <w:color w:val="231F20"/>
                  </w:rPr>
                  <w:t>reaches of internal security</w:t>
                </w:r>
                <w:r w:rsidRPr="00E93B74">
                  <w:rPr>
                    <w:rFonts w:eastAsia="Calibri" w:cs="Calibri"/>
                    <w:i/>
                    <w:iCs/>
                    <w:color w:val="231F20"/>
                  </w:rPr>
                  <w:t>;</w:t>
                </w:r>
              </w:p>
              <w:p w14:paraId="20773DC5" w14:textId="44C6B175" w:rsidR="009258F9" w:rsidRPr="00E93B74" w:rsidRDefault="009451BC"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d</w:t>
                </w:r>
                <w:r w:rsidR="009258F9" w:rsidRPr="00E93B74">
                  <w:rPr>
                    <w:rFonts w:eastAsia="Calibri" w:cs="Calibri"/>
                    <w:i/>
                    <w:iCs/>
                    <w:color w:val="231F20"/>
                  </w:rPr>
                  <w:t>eception</w:t>
                </w:r>
                <w:r w:rsidRPr="00E93B74">
                  <w:rPr>
                    <w:rFonts w:eastAsia="Calibri" w:cs="Calibri"/>
                    <w:i/>
                    <w:iCs/>
                    <w:color w:val="231F20"/>
                  </w:rPr>
                  <w:t>;</w:t>
                </w:r>
              </w:p>
              <w:p w14:paraId="19897168" w14:textId="15929F50" w:rsidR="009258F9" w:rsidRPr="00E93B74" w:rsidRDefault="009451BC"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i</w:t>
                </w:r>
                <w:r w:rsidR="009258F9" w:rsidRPr="00E93B74">
                  <w:rPr>
                    <w:rFonts w:eastAsia="Calibri" w:cs="Calibri"/>
                    <w:i/>
                    <w:iCs/>
                    <w:color w:val="231F20"/>
                  </w:rPr>
                  <w:t>mproper assistance to students</w:t>
                </w:r>
                <w:r w:rsidRPr="00E93B74">
                  <w:rPr>
                    <w:rFonts w:eastAsia="Calibri" w:cs="Calibri"/>
                    <w:i/>
                    <w:iCs/>
                    <w:color w:val="231F20"/>
                  </w:rPr>
                  <w:t>;</w:t>
                </w:r>
              </w:p>
              <w:p w14:paraId="48D05728" w14:textId="34F67051" w:rsidR="009258F9" w:rsidRPr="00E93B74" w:rsidRDefault="003A504D"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f</w:t>
                </w:r>
                <w:r w:rsidR="009258F9" w:rsidRPr="00E93B74">
                  <w:rPr>
                    <w:rFonts w:eastAsia="Calibri" w:cs="Calibri"/>
                    <w:i/>
                    <w:iCs/>
                    <w:color w:val="231F20"/>
                  </w:rPr>
                  <w:t>ailure to appropriately authenticate a student’s work</w:t>
                </w:r>
                <w:r w:rsidR="009451BC" w:rsidRPr="00E93B74">
                  <w:rPr>
                    <w:rFonts w:eastAsia="Calibri" w:cs="Calibri"/>
                    <w:i/>
                    <w:iCs/>
                    <w:color w:val="231F20"/>
                  </w:rPr>
                  <w:t>;</w:t>
                </w:r>
              </w:p>
              <w:p w14:paraId="7BAC7218" w14:textId="6D3FAC5D" w:rsidR="009258F9" w:rsidRPr="00E93B74" w:rsidRDefault="003A504D"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o</w:t>
                </w:r>
                <w:r w:rsidR="009258F9" w:rsidRPr="00E93B74">
                  <w:rPr>
                    <w:rFonts w:eastAsia="Calibri" w:cs="Calibri"/>
                    <w:i/>
                    <w:iCs/>
                    <w:color w:val="231F20"/>
                  </w:rPr>
                  <w:t>ver direction of students in preparation for common assessments</w:t>
                </w:r>
                <w:r w:rsidR="009451BC" w:rsidRPr="00E93B74">
                  <w:rPr>
                    <w:rFonts w:eastAsia="Calibri" w:cs="Calibri"/>
                    <w:i/>
                    <w:iCs/>
                    <w:color w:val="231F20"/>
                  </w:rPr>
                  <w:t>;</w:t>
                </w:r>
              </w:p>
              <w:p w14:paraId="21A1F762" w14:textId="2789DA92" w:rsidR="009258F9" w:rsidRPr="00E93B74" w:rsidRDefault="003A504D"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lastRenderedPageBreak/>
                  <w:t>a</w:t>
                </w:r>
                <w:r w:rsidR="009258F9" w:rsidRPr="00E93B74">
                  <w:rPr>
                    <w:rFonts w:eastAsia="Calibri" w:cs="Calibri"/>
                    <w:i/>
                    <w:iCs/>
                    <w:color w:val="231F20"/>
                  </w:rPr>
                  <w:t xml:space="preserve">llegations </w:t>
                </w:r>
                <w:r w:rsidR="00CC21F8" w:rsidRPr="00E93B74">
                  <w:rPr>
                    <w:rFonts w:eastAsia="Calibri" w:cs="Calibri"/>
                    <w:i/>
                    <w:iCs/>
                    <w:color w:val="231F20"/>
                  </w:rPr>
                  <w:t>that</w:t>
                </w:r>
                <w:r w:rsidR="009258F9" w:rsidRPr="00E93B74">
                  <w:rPr>
                    <w:rFonts w:eastAsia="Calibri" w:cs="Calibri"/>
                    <w:i/>
                    <w:iCs/>
                    <w:color w:val="231F20"/>
                  </w:rPr>
                  <w:t xml:space="preserve"> centres submit grades not supported by evidence that they know to be inaccurate</w:t>
                </w:r>
                <w:r w:rsidR="00CC21F8" w:rsidRPr="00E93B74">
                  <w:rPr>
                    <w:rFonts w:eastAsia="Calibri" w:cs="Calibri"/>
                    <w:i/>
                    <w:iCs/>
                    <w:color w:val="231F20"/>
                  </w:rPr>
                  <w:t>;</w:t>
                </w:r>
              </w:p>
              <w:p w14:paraId="5D9C3D65" w14:textId="341A7CE9" w:rsidR="009258F9" w:rsidRPr="00E93B74" w:rsidRDefault="003A504D"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c</w:t>
                </w:r>
                <w:r w:rsidR="009258F9" w:rsidRPr="00E93B74">
                  <w:rPr>
                    <w:rFonts w:eastAsia="Calibri" w:cs="Calibri"/>
                    <w:i/>
                    <w:iCs/>
                    <w:color w:val="231F20"/>
                  </w:rPr>
                  <w:t>entres enter students who were not originally intending to certificate a grade in the Summer 2021 series</w:t>
                </w:r>
                <w:r w:rsidR="00CC21F8" w:rsidRPr="00E93B74">
                  <w:rPr>
                    <w:rFonts w:eastAsia="Calibri" w:cs="Calibri"/>
                    <w:i/>
                    <w:iCs/>
                    <w:color w:val="231F20"/>
                  </w:rPr>
                  <w:t>;</w:t>
                </w:r>
              </w:p>
              <w:p w14:paraId="4DEC40E1" w14:textId="7CF6660B" w:rsidR="009258F9" w:rsidRPr="00E93B74" w:rsidRDefault="003A504D"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f</w:t>
                </w:r>
                <w:r w:rsidR="009258F9" w:rsidRPr="00E93B74">
                  <w:rPr>
                    <w:rFonts w:eastAsia="Calibri" w:cs="Calibri"/>
                    <w:i/>
                    <w:iCs/>
                    <w:color w:val="231F20"/>
                  </w:rPr>
                  <w:t xml:space="preserve">ailure to engage as requested with </w:t>
                </w:r>
                <w:r w:rsidR="00CC21F8" w:rsidRPr="00E93B74">
                  <w:rPr>
                    <w:rFonts w:eastAsia="Calibri" w:cs="Calibri"/>
                    <w:i/>
                    <w:iCs/>
                    <w:color w:val="231F20"/>
                  </w:rPr>
                  <w:t>awarding organisations</w:t>
                </w:r>
                <w:r w:rsidR="009258F9" w:rsidRPr="00E93B74">
                  <w:rPr>
                    <w:rFonts w:eastAsia="Calibri" w:cs="Calibri"/>
                    <w:i/>
                    <w:iCs/>
                    <w:color w:val="231F20"/>
                  </w:rPr>
                  <w:t xml:space="preserve"> during the </w:t>
                </w:r>
                <w:r w:rsidR="009258F9" w:rsidRPr="00E93B74">
                  <w:rPr>
                    <w:i/>
                    <w:iCs/>
                  </w:rPr>
                  <w:t>External Quality Assurance and appeal stag</w:t>
                </w:r>
                <w:r w:rsidRPr="00E93B74">
                  <w:rPr>
                    <w:i/>
                    <w:iCs/>
                  </w:rPr>
                  <w:t>es</w:t>
                </w:r>
                <w:r w:rsidR="00CC21F8" w:rsidRPr="00E93B74">
                  <w:rPr>
                    <w:i/>
                    <w:iCs/>
                  </w:rPr>
                  <w:t>;</w:t>
                </w:r>
                <w:r w:rsidRPr="00E93B74">
                  <w:rPr>
                    <w:rFonts w:eastAsia="Calibri" w:cs="Calibri"/>
                    <w:i/>
                    <w:iCs/>
                    <w:color w:val="231F20"/>
                  </w:rPr>
                  <w:t xml:space="preserve"> and</w:t>
                </w:r>
              </w:p>
              <w:p w14:paraId="7B81D4DF" w14:textId="397640D0" w:rsidR="009258F9" w:rsidRPr="00E93B74" w:rsidRDefault="003A504D" w:rsidP="008276A8">
                <w:pPr>
                  <w:pStyle w:val="ListParagraph"/>
                  <w:numPr>
                    <w:ilvl w:val="0"/>
                    <w:numId w:val="24"/>
                  </w:numPr>
                  <w:spacing w:after="120" w:line="264" w:lineRule="auto"/>
                  <w:contextualSpacing/>
                  <w:rPr>
                    <w:i/>
                    <w:iCs/>
                    <w:color w:val="231F20"/>
                  </w:rPr>
                </w:pPr>
                <w:r w:rsidRPr="00E93B74">
                  <w:rPr>
                    <w:rFonts w:eastAsia="Calibri" w:cs="Calibri"/>
                    <w:i/>
                    <w:iCs/>
                    <w:color w:val="231F20"/>
                  </w:rPr>
                  <w:t>f</w:t>
                </w:r>
                <w:r w:rsidR="009258F9" w:rsidRPr="00E93B74">
                  <w:rPr>
                    <w:rFonts w:eastAsia="Calibri" w:cs="Calibri"/>
                    <w:i/>
                    <w:iCs/>
                    <w:color w:val="231F20"/>
                  </w:rPr>
                  <w:t xml:space="preserve">ailure to keep appropriate records of decisions made and </w:t>
                </w:r>
                <w:r w:rsidRPr="00E93B74">
                  <w:rPr>
                    <w:rFonts w:eastAsia="Calibri" w:cs="Calibri"/>
                    <w:i/>
                    <w:iCs/>
                    <w:color w:val="231F20"/>
                  </w:rPr>
                  <w:t>teacher assessed</w:t>
                </w:r>
                <w:r w:rsidR="009258F9" w:rsidRPr="00E93B74">
                  <w:rPr>
                    <w:rFonts w:eastAsia="Calibri" w:cs="Calibri"/>
                    <w:i/>
                    <w:iCs/>
                    <w:color w:val="231F20"/>
                  </w:rPr>
                  <w:t xml:space="preserve"> grades.</w:t>
                </w:r>
              </w:p>
              <w:p w14:paraId="5C02916A" w14:textId="77777777" w:rsidR="009258F9" w:rsidRPr="00E93B74" w:rsidRDefault="009258F9" w:rsidP="008276A8">
                <w:pPr>
                  <w:pStyle w:val="ListParagraph"/>
                  <w:numPr>
                    <w:ilvl w:val="0"/>
                    <w:numId w:val="25"/>
                  </w:numPr>
                  <w:spacing w:after="120" w:line="264" w:lineRule="auto"/>
                  <w:ind w:right="819"/>
                  <w:contextualSpacing/>
                  <w:rPr>
                    <w:rFonts w:eastAsia="Calibri" w:cs="Calibri"/>
                    <w:i/>
                    <w:iCs/>
                    <w:color w:val="231F20"/>
                  </w:rPr>
                </w:pPr>
                <w:r w:rsidRPr="00E93B74">
                  <w:rPr>
                    <w:rFonts w:eastAsia="Calibri" w:cs="Calibri"/>
                    <w:i/>
                    <w:iCs/>
                    <w:color w:val="231F20"/>
                  </w:rPr>
                  <w:t>The consequences of malpractice or maladministration as published in the JCQ guidance:</w:t>
                </w:r>
                <w:r w:rsidRPr="00E93B74">
                  <w:rPr>
                    <w:rFonts w:eastAsia="Calibri" w:cs="Calibri"/>
                    <w:i/>
                    <w:iCs/>
                    <w:color w:val="2E74B5" w:themeColor="accent5" w:themeShade="BF"/>
                  </w:rPr>
                  <w:t xml:space="preserve"> </w:t>
                </w:r>
                <w:hyperlink r:id="rId12">
                  <w:r w:rsidRPr="00E93B74">
                    <w:rPr>
                      <w:rStyle w:val="Hyperlink"/>
                      <w:rFonts w:eastAsia="Calibri" w:cs="Calibri"/>
                      <w:i/>
                      <w:iCs/>
                    </w:rPr>
                    <w:t>JCQ Suspected</w:t>
                  </w:r>
                </w:hyperlink>
                <w:r w:rsidRPr="00E93B74">
                  <w:rPr>
                    <w:rFonts w:eastAsia="Calibri" w:cs="Calibri"/>
                    <w:i/>
                    <w:iCs/>
                    <w:color w:val="2E74B5" w:themeColor="accent5" w:themeShade="BF"/>
                  </w:rPr>
                  <w:t xml:space="preserve"> </w:t>
                </w:r>
                <w:r w:rsidRPr="00E93B74">
                  <w:rPr>
                    <w:rFonts w:eastAsia="Calibri" w:cs="Calibri"/>
                    <w:i/>
                    <w:iCs/>
                    <w:color w:val="2E74B5" w:themeColor="accent5" w:themeShade="BF"/>
                    <w:u w:val="single"/>
                  </w:rPr>
                  <w:t>Malpractice: Policies and Procedures</w:t>
                </w:r>
                <w:r w:rsidRPr="00E93B74">
                  <w:rPr>
                    <w:rFonts w:eastAsia="Calibri" w:cs="Calibri"/>
                    <w:i/>
                    <w:iCs/>
                    <w:color w:val="3DAD57"/>
                    <w:u w:val="single"/>
                  </w:rPr>
                  <w:t xml:space="preserve"> </w:t>
                </w:r>
                <w:r w:rsidRPr="00E93B74">
                  <w:rPr>
                    <w:rFonts w:eastAsia="Calibri" w:cs="Calibri"/>
                    <w:i/>
                    <w:iCs/>
                    <w:color w:val="000000" w:themeColor="text1"/>
                  </w:rPr>
                  <w:t>and including the risk of</w:t>
                </w:r>
                <w:r w:rsidRPr="00E93B74">
                  <w:rPr>
                    <w:rFonts w:eastAsia="Calibri" w:cs="Calibri"/>
                    <w:i/>
                    <w:iCs/>
                    <w:color w:val="231F20"/>
                  </w:rPr>
                  <w:t xml:space="preserve"> a delay to students receiving their grades, up to, and including, removal of centre status have been outlined to all relevant staff.  </w:t>
                </w:r>
              </w:p>
              <w:p w14:paraId="69917C27" w14:textId="77777777" w:rsidR="009258F9" w:rsidRDefault="009258F9" w:rsidP="001A12A2">
                <w:pPr>
                  <w:contextualSpacing/>
                  <w:rPr>
                    <w:rFonts w:eastAsia="Calibri" w:cstheme="minorHAnsi"/>
                    <w:bCs/>
                  </w:rPr>
                </w:pP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Pr="00E93B74"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w:t>
                </w:r>
                <w:r w:rsidR="009258F9" w:rsidRPr="00E93B74">
                  <w:rPr>
                    <w:rFonts w:eastAsia="Calibri"/>
                    <w:i/>
                    <w:iCs/>
                  </w:rPr>
                  <w:t xml:space="preserve">such allegations. </w:t>
                </w:r>
              </w:p>
              <w:p w14:paraId="773E2E4A" w14:textId="77777777" w:rsidR="009258F9" w:rsidRPr="00E93B74" w:rsidRDefault="009258F9" w:rsidP="001A12A2">
                <w:pPr>
                  <w:contextualSpacing/>
                  <w:rPr>
                    <w:rFonts w:eastAsia="Calibri"/>
                    <w:i/>
                    <w:iCs/>
                  </w:rPr>
                </w:pPr>
              </w:p>
              <w:p w14:paraId="5277E435" w14:textId="4EB6656A" w:rsidR="009258F9" w:rsidRPr="00E93B74" w:rsidRDefault="009258F9" w:rsidP="008276A8">
                <w:pPr>
                  <w:pStyle w:val="FootnoteText"/>
                  <w:numPr>
                    <w:ilvl w:val="0"/>
                    <w:numId w:val="16"/>
                  </w:numPr>
                  <w:rPr>
                    <w:rFonts w:eastAsia="Calibri" w:cs="Calibri"/>
                    <w:i/>
                    <w:iCs/>
                    <w:color w:val="231F20"/>
                  </w:rPr>
                </w:pPr>
                <w:r w:rsidRPr="00E93B74">
                  <w:rPr>
                    <w:rFonts w:eastAsia="Calibri" w:cs="Calibri"/>
                    <w:i/>
                    <w:iCs/>
                    <w:color w:val="231F20"/>
                    <w:sz w:val="22"/>
                    <w:szCs w:val="22"/>
                  </w:rPr>
                  <w:t xml:space="preserve">To protect the integrity of assessments, all staff </w:t>
                </w:r>
                <w:r w:rsidR="00D237D1" w:rsidRPr="00E93B74">
                  <w:rPr>
                    <w:rFonts w:eastAsia="Calibri" w:cs="Calibri"/>
                    <w:i/>
                    <w:iCs/>
                    <w:color w:val="231F20"/>
                    <w:sz w:val="22"/>
                    <w:szCs w:val="22"/>
                  </w:rPr>
                  <w:t xml:space="preserve">involved in the determination of grades </w:t>
                </w:r>
                <w:r w:rsidRPr="00E93B74">
                  <w:rPr>
                    <w:rFonts w:eastAsia="Calibri" w:cs="Calibri"/>
                    <w:i/>
                    <w:iCs/>
                    <w:color w:val="231F20"/>
                    <w:sz w:val="22"/>
                    <w:szCs w:val="22"/>
                  </w:rPr>
                  <w:t xml:space="preserve">must declare any conflict of interest such as relationships with students to </w:t>
                </w:r>
                <w:r w:rsidR="00ED20BB" w:rsidRPr="00E93B74">
                  <w:rPr>
                    <w:rFonts w:eastAsia="Calibri" w:cs="Calibri"/>
                    <w:i/>
                    <w:iCs/>
                    <w:color w:val="231F20"/>
                    <w:sz w:val="22"/>
                    <w:szCs w:val="22"/>
                  </w:rPr>
                  <w:t>our</w:t>
                </w:r>
                <w:r w:rsidRPr="00E93B74">
                  <w:rPr>
                    <w:rFonts w:eastAsia="Calibri" w:cs="Calibri"/>
                    <w:i/>
                    <w:iCs/>
                    <w:color w:val="231F20"/>
                    <w:sz w:val="22"/>
                    <w:szCs w:val="22"/>
                  </w:rPr>
                  <w:t xml:space="preserve"> H</w:t>
                </w:r>
                <w:r w:rsidR="00ED20BB" w:rsidRPr="00E93B74">
                  <w:rPr>
                    <w:rFonts w:eastAsia="Calibri" w:cs="Calibri"/>
                    <w:i/>
                    <w:iCs/>
                    <w:color w:val="231F20"/>
                    <w:sz w:val="22"/>
                    <w:szCs w:val="22"/>
                  </w:rPr>
                  <w:t>ead of Centre</w:t>
                </w:r>
                <w:r w:rsidRPr="00E93B74">
                  <w:rPr>
                    <w:rFonts w:eastAsia="Calibri" w:cs="Calibri"/>
                    <w:i/>
                    <w:iCs/>
                    <w:color w:val="231F20"/>
                    <w:sz w:val="22"/>
                    <w:szCs w:val="22"/>
                  </w:rPr>
                  <w:t xml:space="preserve"> for further consideration.</w:t>
                </w:r>
              </w:p>
              <w:p w14:paraId="5C7A9FD7" w14:textId="22CAA14F"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sidRPr="00E93B74">
                  <w:rPr>
                    <w:rFonts w:eastAsia="Calibri" w:cs="Calibri"/>
                    <w:i/>
                    <w:iCs/>
                    <w:color w:val="231F20"/>
                  </w:rPr>
                  <w:t>Our</w:t>
                </w:r>
                <w:r w:rsidR="009258F9" w:rsidRPr="00E93B74">
                  <w:rPr>
                    <w:rFonts w:eastAsia="Calibri" w:cs="Calibri"/>
                    <w:i/>
                    <w:iCs/>
                    <w:color w:val="231F20"/>
                  </w:rPr>
                  <w:t xml:space="preserve"> H</w:t>
                </w:r>
                <w:r w:rsidRPr="00E93B74">
                  <w:rPr>
                    <w:rFonts w:eastAsia="Calibri" w:cs="Calibri"/>
                    <w:i/>
                    <w:iCs/>
                    <w:color w:val="231F20"/>
                  </w:rPr>
                  <w:t xml:space="preserve">ead of Centre </w:t>
                </w:r>
                <w:r w:rsidR="009258F9" w:rsidRPr="00E93B74">
                  <w:rPr>
                    <w:rFonts w:eastAsia="Calibri" w:cs="Calibri"/>
                    <w:i/>
                    <w:iCs/>
                    <w:color w:val="231F20"/>
                  </w:rPr>
                  <w:t xml:space="preserve"> will take appropriate action</w:t>
                </w:r>
                <w:r w:rsidR="009258F9" w:rsidRPr="003B3578">
                  <w:rPr>
                    <w:rFonts w:eastAsia="Calibri" w:cs="Calibri"/>
                    <w:i/>
                    <w:iCs/>
                    <w:color w:val="231F20"/>
                  </w:rPr>
                  <w:t xml:space="preserve">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13">
                  <w:r w:rsidR="009258F9" w:rsidRPr="003B3578">
                    <w:rPr>
                      <w:rStyle w:val="Hyperlink"/>
                      <w:rFonts w:eastAsia="Calibri" w:cs="Calibri"/>
                      <w:i/>
                      <w:iCs/>
                    </w:rPr>
                    <w:t>General Regulations for Approved Centres, 1 September 2020 to 31 August 2021.</w:t>
                  </w:r>
                </w:hyperlink>
              </w:p>
              <w:p w14:paraId="6752EC18" w14:textId="284AABA2"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459FBB3C" w14:textId="77777777" w:rsidR="009258F9" w:rsidRDefault="009258F9" w:rsidP="001D2ABF">
          <w:pPr>
            <w:pStyle w:val="Heading2"/>
          </w:pPr>
          <w:bookmarkStart w:id="7" w:name="_Hlk67142967"/>
          <w:r w:rsidRPr="0A7234CF">
            <w:lastRenderedPageBreak/>
            <w:t xml:space="preserve">Private candidates </w:t>
          </w:r>
        </w:p>
        <w:p w14:paraId="1BDEC5F7" w14:textId="435BB8E6" w:rsidR="009258F9" w:rsidRDefault="009258F9" w:rsidP="001D2ABF">
          <w:pPr>
            <w:pStyle w:val="StdPara"/>
          </w:pPr>
          <w:r>
            <w:t xml:space="preserve">This section of </w:t>
          </w:r>
          <w:r w:rsidR="00DA7946">
            <w:t>our</w:t>
          </w:r>
          <w:r>
            <w:t xml:space="preserve"> Centre Policy</w:t>
          </w:r>
          <w:r w:rsidR="00DA7946">
            <w:t xml:space="preserve"> </w:t>
          </w:r>
          <w:r>
            <w:t>outline</w:t>
          </w:r>
          <w:r w:rsidR="00DA7946">
            <w:t>s</w:t>
          </w:r>
          <w:r>
            <w:t xml:space="preserve"> our approach to working with Private Candidates to arrive at appropriate grades.</w:t>
          </w:r>
        </w:p>
        <w:p w14:paraId="4C5D4E0D" w14:textId="77777777" w:rsidR="009258F9" w:rsidRDefault="009258F9" w:rsidP="009258F9"/>
        <w:tbl>
          <w:tblPr>
            <w:tblStyle w:val="TableGrid"/>
            <w:tblW w:w="9016" w:type="dxa"/>
            <w:tblLook w:val="04A0" w:firstRow="1" w:lastRow="0" w:firstColumn="1" w:lastColumn="0" w:noHBand="0" w:noVBand="1"/>
          </w:tblPr>
          <w:tblGrid>
            <w:gridCol w:w="9016"/>
          </w:tblGrid>
          <w:tr w:rsidR="009258F9" w14:paraId="2B60A2F6"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820D7" w14:textId="77777777" w:rsidR="009258F9" w:rsidRPr="009743AC" w:rsidRDefault="009258F9" w:rsidP="008276A8">
                <w:pPr>
                  <w:pStyle w:val="ListParagraph"/>
                  <w:numPr>
                    <w:ilvl w:val="0"/>
                    <w:numId w:val="27"/>
                  </w:numPr>
                  <w:contextualSpacing/>
                  <w:rPr>
                    <w:rFonts w:eastAsia="Calibri"/>
                    <w:b/>
                    <w:bCs/>
                    <w:color w:val="000000" w:themeColor="text1"/>
                  </w:rPr>
                </w:pPr>
                <w:r w:rsidRPr="009743AC">
                  <w:rPr>
                    <w:rFonts w:eastAsia="Calibri"/>
                    <w:b/>
                    <w:bCs/>
                    <w:color w:val="000000" w:themeColor="text1"/>
                  </w:rPr>
                  <w:t>Private Candidates</w:t>
                </w:r>
              </w:p>
            </w:tc>
          </w:tr>
          <w:tr w:rsidR="009258F9" w14:paraId="3F2B28C2"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87C74" w14:textId="34A4B8AC" w:rsidR="009258F9" w:rsidRDefault="00DA794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providing and quality assuring grades to Private Candidates.</w:t>
                </w:r>
                <w:r w:rsidR="009258F9">
                  <w:rPr>
                    <w:rFonts w:eastAsia="Calibri" w:cstheme="minorHAnsi"/>
                    <w:bCs/>
                    <w:i/>
                    <w:iCs/>
                  </w:rPr>
                  <w:t xml:space="preserve"> </w:t>
                </w:r>
              </w:p>
              <w:p w14:paraId="2B75B178" w14:textId="2CA9FB60" w:rsidR="009258F9" w:rsidRDefault="009258F9" w:rsidP="001A12A2">
                <w:pPr>
                  <w:contextualSpacing/>
                  <w:rPr>
                    <w:rFonts w:eastAsia="Calibri" w:cstheme="minorHAnsi"/>
                    <w:bCs/>
                    <w:i/>
                    <w:iCs/>
                  </w:rPr>
                </w:pPr>
              </w:p>
              <w:p w14:paraId="50C33F4B" w14:textId="28A2ECDF" w:rsidR="004B70D2" w:rsidRPr="004B70D2" w:rsidRDefault="00445192" w:rsidP="004B70D2">
                <w:pPr>
                  <w:pStyle w:val="ListParagraph"/>
                  <w:numPr>
                    <w:ilvl w:val="0"/>
                    <w:numId w:val="26"/>
                  </w:numPr>
                  <w:contextualSpacing/>
                  <w:rPr>
                    <w:rFonts w:eastAsia="Calibri" w:cstheme="minorHAnsi"/>
                    <w:bCs/>
                    <w:i/>
                    <w:iCs/>
                  </w:rPr>
                </w:pPr>
                <w:r>
                  <w:rPr>
                    <w:rFonts w:eastAsia="Calibri" w:cstheme="minorHAnsi"/>
                    <w:bCs/>
                    <w:i/>
                    <w:iCs/>
                  </w:rPr>
                  <w:t>Our a</w:t>
                </w:r>
                <w:r w:rsidR="009258F9" w:rsidRPr="003B3578">
                  <w:rPr>
                    <w:rFonts w:eastAsia="Calibri" w:cstheme="minorHAnsi"/>
                    <w:bCs/>
                    <w:i/>
                    <w:iCs/>
                  </w:rPr>
                  <w:t>rrangements for assessing Private Candidates to arrive at appropriate grades are identical to the approach</w:t>
                </w:r>
                <w:r w:rsidR="007073E4">
                  <w:rPr>
                    <w:rFonts w:eastAsia="Calibri" w:cstheme="minorHAnsi"/>
                    <w:bCs/>
                    <w:i/>
                    <w:iCs/>
                  </w:rPr>
                  <w:t>es</w:t>
                </w:r>
                <w:r w:rsidR="009258F9" w:rsidRPr="003B3578">
                  <w:rPr>
                    <w:rFonts w:eastAsia="Calibri" w:cstheme="minorHAnsi"/>
                    <w:bCs/>
                    <w:i/>
                    <w:iCs/>
                  </w:rPr>
                  <w:t xml:space="preserve"> utilised for internal candidates</w:t>
                </w:r>
                <w:r w:rsidR="00852C79">
                  <w:rPr>
                    <w:rFonts w:eastAsia="Calibri" w:cstheme="minorHAnsi"/>
                    <w:bCs/>
                    <w:i/>
                    <w:iCs/>
                  </w:rPr>
                  <w:t>.</w:t>
                </w:r>
              </w:p>
              <w:p w14:paraId="1B5CE9FD" w14:textId="68DD0035"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Where it has been necessary to utilise different approaches, the </w:t>
                </w:r>
                <w:r w:rsidRPr="003B3578">
                  <w:rPr>
                    <w:rFonts w:eastAsia="Calibri" w:cstheme="minorHAnsi"/>
                    <w:b/>
                    <w:i/>
                    <w:iCs/>
                  </w:rPr>
                  <w:t>JCQ Guidance on Private Candidates</w:t>
                </w:r>
                <w:r w:rsidRPr="003B3578">
                  <w:rPr>
                    <w:rFonts w:eastAsia="Calibri" w:cstheme="minorHAnsi"/>
                    <w:bCs/>
                    <w:i/>
                    <w:iCs/>
                  </w:rPr>
                  <w:t xml:space="preserve"> has been followed and any divergences from </w:t>
                </w:r>
                <w:r w:rsidR="007073E4">
                  <w:rPr>
                    <w:rFonts w:eastAsia="Calibri" w:cstheme="minorHAnsi"/>
                    <w:bCs/>
                    <w:i/>
                    <w:iCs/>
                  </w:rPr>
                  <w:t>our</w:t>
                </w:r>
                <w:r w:rsidRPr="003B3578">
                  <w:rPr>
                    <w:rFonts w:eastAsia="Calibri" w:cstheme="minorHAnsi"/>
                    <w:bCs/>
                    <w:i/>
                    <w:iCs/>
                  </w:rPr>
                  <w:t xml:space="preserve"> approach</w:t>
                </w:r>
                <w:r w:rsidR="007073E4">
                  <w:rPr>
                    <w:rFonts w:eastAsia="Calibri" w:cstheme="minorHAnsi"/>
                    <w:bCs/>
                    <w:i/>
                    <w:iCs/>
                  </w:rPr>
                  <w:t xml:space="preserve"> for internal candidates</w:t>
                </w:r>
                <w:r w:rsidRPr="003B3578">
                  <w:rPr>
                    <w:rFonts w:eastAsia="Calibri" w:cstheme="minorHAnsi"/>
                    <w:bCs/>
                    <w:i/>
                    <w:iCs/>
                  </w:rPr>
                  <w:t xml:space="preserve"> have been recorded on the appropriate class/</w:t>
                </w:r>
                <w:r w:rsidR="00A7769D">
                  <w:rPr>
                    <w:rFonts w:eastAsia="Calibri" w:cstheme="minorHAnsi"/>
                    <w:bCs/>
                    <w:i/>
                    <w:iCs/>
                  </w:rPr>
                  <w:t>student</w:t>
                </w:r>
                <w:r w:rsidRPr="003B3578">
                  <w:rPr>
                    <w:rFonts w:eastAsia="Calibri" w:cstheme="minorHAnsi"/>
                    <w:bCs/>
                    <w:i/>
                    <w:iCs/>
                  </w:rPr>
                  <w:t xml:space="preserve"> documentation</w:t>
                </w:r>
                <w:r w:rsidR="00852C79">
                  <w:rPr>
                    <w:rFonts w:eastAsia="Calibri" w:cstheme="minorHAnsi"/>
                    <w:bCs/>
                    <w:i/>
                    <w:iCs/>
                  </w:rPr>
                  <w:t>.</w:t>
                </w:r>
              </w:p>
              <w:p w14:paraId="56895BA3" w14:textId="3DA0DFE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 undertaking the review of cohort grades in conjunction with our centre results profiles from previous examined years, the grades</w:t>
                </w:r>
                <w:r w:rsidR="00506A0D">
                  <w:rPr>
                    <w:rFonts w:eastAsia="Calibri" w:cstheme="minorHAnsi"/>
                    <w:bCs/>
                    <w:i/>
                    <w:iCs/>
                  </w:rPr>
                  <w:t xml:space="preserve"> determined by our centre</w:t>
                </w:r>
                <w:r w:rsidRPr="003B3578">
                  <w:rPr>
                    <w:rFonts w:eastAsia="Calibri" w:cstheme="minorHAnsi"/>
                    <w:bCs/>
                    <w:i/>
                    <w:iCs/>
                  </w:rPr>
                  <w:t xml:space="preserve"> for Private Candidates have been excluded from </w:t>
                </w:r>
                <w:r w:rsidR="00852C79">
                  <w:rPr>
                    <w:rFonts w:eastAsia="Calibri" w:cstheme="minorHAnsi"/>
                    <w:bCs/>
                    <w:i/>
                    <w:iCs/>
                  </w:rPr>
                  <w:t>our</w:t>
                </w:r>
                <w:r w:rsidRPr="003B3578">
                  <w:rPr>
                    <w:rFonts w:eastAsia="Calibri" w:cstheme="minorHAnsi"/>
                    <w:bCs/>
                    <w:i/>
                    <w:iCs/>
                  </w:rPr>
                  <w:t xml:space="preserve"> analysis.</w:t>
                </w:r>
              </w:p>
              <w:p w14:paraId="6E8D560D" w14:textId="77777777" w:rsidR="009258F9" w:rsidRDefault="009258F9" w:rsidP="001A12A2">
                <w:pPr>
                  <w:contextualSpacing/>
                  <w:rPr>
                    <w:rFonts w:eastAsia="Calibri" w:cstheme="minorHAnsi"/>
                    <w:bCs/>
                  </w:rPr>
                </w:pPr>
              </w:p>
            </w:tc>
          </w:tr>
          <w:bookmarkEnd w:id="7"/>
        </w:tbl>
        <w:p w14:paraId="75C77403" w14:textId="77777777" w:rsidR="009258F9" w:rsidRDefault="009258F9" w:rsidP="009258F9"/>
        <w:p w14:paraId="7FBA999D" w14:textId="77777777" w:rsidR="009258F9" w:rsidRDefault="009258F9" w:rsidP="009258F9"/>
        <w:p w14:paraId="34A4060F" w14:textId="77777777" w:rsidR="009258F9" w:rsidRDefault="009258F9" w:rsidP="001D2ABF">
          <w:pPr>
            <w:pStyle w:val="Heading2"/>
          </w:pPr>
          <w:r w:rsidRPr="006729D4">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66E46F63" w14:textId="77777777" w:rsidR="009258F9" w:rsidRDefault="009258F9" w:rsidP="001A12A2">
                <w:pPr>
                  <w:rPr>
                    <w:rFonts w:eastAsia="Calibri"/>
                    <w:i/>
                    <w:iCs/>
                  </w:rPr>
                </w:pPr>
              </w:p>
              <w:p w14:paraId="6E9BCF89" w14:textId="09B0DFAE" w:rsidR="009258F9" w:rsidRPr="003B3578" w:rsidRDefault="009258F9" w:rsidP="008276A8">
                <w:pPr>
                  <w:pStyle w:val="ListParagraph"/>
                  <w:numPr>
                    <w:ilvl w:val="0"/>
                    <w:numId w:val="28"/>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14:paraId="6A75A983" w14:textId="4B8D91D3"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14:paraId="3EF4F269" w14:textId="2F08987B"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14:paraId="56048E98" w14:textId="33FEEDD7" w:rsidR="009258F9" w:rsidRPr="003B3578" w:rsidRDefault="009258F9" w:rsidP="008276A8">
                <w:pPr>
                  <w:pStyle w:val="ListParagraph"/>
                  <w:numPr>
                    <w:ilvl w:val="0"/>
                    <w:numId w:val="28"/>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3650E4">
                  <w:rPr>
                    <w:rFonts w:eastAsia="Calibri"/>
                    <w:i/>
                    <w:iCs/>
                  </w:rPr>
                  <w:t>teacher 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14:paraId="07DF3F01" w14:textId="0D65F29E"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All staff </w:t>
                </w:r>
                <w:r w:rsidR="00D237D1">
                  <w:rPr>
                    <w:rFonts w:eastAsia="Calibri"/>
                    <w:i/>
                    <w:iCs/>
                  </w:rPr>
                  <w:t xml:space="preserve">involved </w:t>
                </w:r>
                <w:r w:rsidRPr="003B3578">
                  <w:rPr>
                    <w:rFonts w:eastAsia="Calibri"/>
                    <w:i/>
                    <w:iCs/>
                  </w:rPr>
                  <w:t xml:space="preserve">have been briefed on the possibility of interaction with </w:t>
                </w:r>
                <w:r w:rsidR="002C439D">
                  <w:rPr>
                    <w:rFonts w:eastAsia="Calibri"/>
                    <w:i/>
                    <w:iCs/>
                  </w:rPr>
                  <w:t>awarding organisations</w:t>
                </w:r>
                <w:r w:rsidRPr="003B3578">
                  <w:rPr>
                    <w:rFonts w:eastAsia="Calibri"/>
                    <w:i/>
                    <w:iCs/>
                  </w:rPr>
                  <w:t xml:space="preserve"> during the different stages of the External Quality Assurance process and </w:t>
                </w:r>
                <w:r w:rsidRPr="003B3578">
                  <w:rPr>
                    <w:rFonts w:eastAsia="Calibri"/>
                    <w:i/>
                    <w:iCs/>
                  </w:rPr>
                  <w:lastRenderedPageBreak/>
                  <w:t>can respond promptly and fully to enquiries, including attendance at Virtual Visits should this prove necessary.</w:t>
                </w:r>
              </w:p>
              <w:p w14:paraId="1A80BE6A" w14:textId="00A691D2" w:rsidR="009258F9" w:rsidRPr="003B3578" w:rsidRDefault="009258F9" w:rsidP="008276A8">
                <w:pPr>
                  <w:pStyle w:val="ListParagraph"/>
                  <w:numPr>
                    <w:ilvl w:val="0"/>
                    <w:numId w:val="28"/>
                  </w:numPr>
                  <w:contextualSpacing/>
                  <w:rPr>
                    <w:rFonts w:eastAsia="Calibri"/>
                    <w:i/>
                    <w:iCs/>
                  </w:rPr>
                </w:pPr>
                <w:r w:rsidRPr="003B3578">
                  <w:rPr>
                    <w:rFonts w:eastAsia="Calibri"/>
                    <w:i/>
                    <w:iCs/>
                  </w:rPr>
                  <w:t>Arrangements are in place to respond fully and promptly to any additional requirements/reviews that may be identified as a result of the External Quality Assurance process.</w:t>
                </w:r>
              </w:p>
              <w:p w14:paraId="5815B30F" w14:textId="514257E6" w:rsidR="009258F9" w:rsidRPr="003B3578" w:rsidRDefault="009258F9" w:rsidP="008276A8">
                <w:pPr>
                  <w:pStyle w:val="ListParagraph"/>
                  <w:numPr>
                    <w:ilvl w:val="0"/>
                    <w:numId w:val="28"/>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53833C63" w14:textId="77777777" w:rsidR="009258F9" w:rsidRDefault="009258F9" w:rsidP="001A12A2">
                <w:pPr>
                  <w:rPr>
                    <w:rFonts w:eastAsia="Calibri"/>
                  </w:rPr>
                </w:pPr>
              </w:p>
            </w:tc>
          </w:tr>
        </w:tbl>
        <w:p w14:paraId="48FAA5F9" w14:textId="77777777" w:rsidR="009258F9" w:rsidRDefault="009258F9" w:rsidP="009258F9"/>
        <w:p w14:paraId="52BE2915" w14:textId="77777777" w:rsidR="009258F9" w:rsidRDefault="009258F9" w:rsidP="001D2ABF">
          <w:pPr>
            <w:pStyle w:val="Heading2"/>
          </w:pPr>
          <w:r>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6BF78F16" w14:textId="77777777" w:rsidR="009258F9" w:rsidRDefault="009258F9" w:rsidP="001A12A2">
                <w:pPr>
                  <w:contextualSpacing/>
                  <w:rPr>
                    <w:rFonts w:eastAsia="Calibri" w:cstheme="minorHAnsi"/>
                    <w:bCs/>
                    <w:i/>
                    <w:iCs/>
                  </w:rPr>
                </w:pPr>
              </w:p>
              <w:p w14:paraId="12D619F8" w14:textId="77B5552F"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have been 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 including the issuing of A/AS and GCSE results in the same week</w:t>
                </w:r>
                <w:r w:rsidR="00B11F6D">
                  <w:rPr>
                    <w:rFonts w:eastAsia="Calibri" w:cstheme="minorHAnsi"/>
                    <w:bCs/>
                    <w:i/>
                    <w:iCs/>
                  </w:rPr>
                  <w:t>.</w:t>
                </w:r>
              </w:p>
              <w:p w14:paraId="3AAF0A06" w14:textId="0291E3AA"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14:paraId="6820543B" w14:textId="382EEA32"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provision of all necessary advice, guidance and support, including pastoral 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14:paraId="3B4C4349" w14:textId="7ADB60A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14:paraId="77BE17EA" w14:textId="3FBAC501" w:rsidR="009258F9" w:rsidRPr="00E93B74"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xml:space="preserve">, for example regarding missing or incomplete results, to enable such issues to </w:t>
                </w:r>
                <w:r w:rsidRPr="00E93B74">
                  <w:rPr>
                    <w:rFonts w:eastAsia="Calibri" w:cstheme="minorHAnsi"/>
                    <w:bCs/>
                    <w:i/>
                    <w:iCs/>
                  </w:rPr>
                  <w:t>be swiftly resolved</w:t>
                </w:r>
                <w:r w:rsidR="00BB13C6" w:rsidRPr="00E93B74">
                  <w:rPr>
                    <w:rFonts w:eastAsia="Calibri" w:cstheme="minorHAnsi"/>
                    <w:bCs/>
                    <w:i/>
                    <w:iCs/>
                  </w:rPr>
                  <w:t>.</w:t>
                </w:r>
              </w:p>
              <w:p w14:paraId="52A86863" w14:textId="7B248789" w:rsidR="009258F9" w:rsidRPr="00E93B74" w:rsidRDefault="009258F9" w:rsidP="008276A8">
                <w:pPr>
                  <w:pStyle w:val="ListParagraph"/>
                  <w:numPr>
                    <w:ilvl w:val="0"/>
                    <w:numId w:val="26"/>
                  </w:numPr>
                  <w:contextualSpacing/>
                  <w:rPr>
                    <w:rFonts w:eastAsia="Calibri" w:cstheme="minorHAnsi"/>
                    <w:bCs/>
                    <w:i/>
                    <w:iCs/>
                  </w:rPr>
                </w:pPr>
                <w:r w:rsidRPr="00E93B74">
                  <w:rPr>
                    <w:rFonts w:eastAsia="Calibri" w:cstheme="minorHAnsi"/>
                    <w:bCs/>
                    <w:i/>
                    <w:iCs/>
                  </w:rPr>
                  <w:t>Parents/</w:t>
                </w:r>
                <w:r w:rsidR="00BB13C6" w:rsidRPr="00E93B74">
                  <w:rPr>
                    <w:rFonts w:eastAsia="Calibri" w:cstheme="minorHAnsi"/>
                    <w:bCs/>
                    <w:i/>
                    <w:iCs/>
                  </w:rPr>
                  <w:t xml:space="preserve">guardians </w:t>
                </w:r>
                <w:r w:rsidRPr="00E93B74">
                  <w:rPr>
                    <w:rFonts w:eastAsia="Calibri" w:cstheme="minorHAnsi"/>
                    <w:bCs/>
                    <w:i/>
                    <w:iCs/>
                  </w:rPr>
                  <w:t>have been made aware of arrangements for results days.</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91476C4" w14:textId="77777777" w:rsidR="009258F9" w:rsidRDefault="009258F9" w:rsidP="001C74E7">
          <w:pPr>
            <w:pStyle w:val="Heading2"/>
            <w:pageBreakBefore/>
          </w:pPr>
          <w:r>
            <w:lastRenderedPageBreak/>
            <w:t>Appeals</w:t>
          </w:r>
          <w:r w:rsidRPr="0A7234CF">
            <w:t xml:space="preserve"> </w:t>
          </w:r>
        </w:p>
        <w:p w14:paraId="511D31A4" w14:textId="43BF2754"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2C7F25FA" w14:textId="77777777" w:rsidR="009258F9" w:rsidRDefault="009258F9" w:rsidP="001A12A2">
                <w:pPr>
                  <w:contextualSpacing/>
                  <w:rPr>
                    <w:rFonts w:eastAsia="Calibri" w:cstheme="minorHAnsi"/>
                    <w:bCs/>
                    <w:i/>
                    <w:iCs/>
                  </w:rPr>
                </w:pPr>
              </w:p>
              <w:p w14:paraId="5AAC4202" w14:textId="76B9BEA9"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14:paraId="1D6D3493" w14:textId="4ED4412B"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14:paraId="0186A9D2" w14:textId="3FD4FE7D" w:rsidR="009258F9" w:rsidRPr="00E93B74"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necessary staff have been briefed on the process for, and timing of, such reviews, and will be </w:t>
                </w:r>
                <w:r w:rsidRPr="00E93B74">
                  <w:rPr>
                    <w:rFonts w:eastAsia="Calibri" w:cstheme="minorHAnsi"/>
                    <w:bCs/>
                    <w:i/>
                    <w:iCs/>
                  </w:rPr>
                  <w:t>available to ensure their prompt and efficient handling</w:t>
                </w:r>
                <w:r w:rsidR="003F37F8" w:rsidRPr="00E93B74">
                  <w:rPr>
                    <w:rFonts w:eastAsia="Calibri" w:cstheme="minorHAnsi"/>
                    <w:bCs/>
                    <w:i/>
                    <w:iCs/>
                  </w:rPr>
                  <w:t>.</w:t>
                </w:r>
              </w:p>
              <w:p w14:paraId="262D9C88" w14:textId="42E00955" w:rsidR="009258F9" w:rsidRPr="00E93B74" w:rsidRDefault="009258F9" w:rsidP="008276A8">
                <w:pPr>
                  <w:pStyle w:val="ListParagraph"/>
                  <w:numPr>
                    <w:ilvl w:val="0"/>
                    <w:numId w:val="26"/>
                  </w:numPr>
                  <w:contextualSpacing/>
                  <w:rPr>
                    <w:rFonts w:eastAsia="Calibri" w:cstheme="minorHAnsi"/>
                    <w:bCs/>
                    <w:i/>
                    <w:iCs/>
                  </w:rPr>
                </w:pPr>
                <w:r w:rsidRPr="00E93B74">
                  <w:rPr>
                    <w:rFonts w:eastAsia="Calibri" w:cstheme="minorHAnsi"/>
                    <w:bCs/>
                    <w:i/>
                    <w:iCs/>
                  </w:rPr>
                  <w:t>Lea</w:t>
                </w:r>
                <w:r w:rsidR="004B70D2" w:rsidRPr="00E93B74">
                  <w:rPr>
                    <w:rFonts w:eastAsia="Calibri" w:cstheme="minorHAnsi"/>
                    <w:bCs/>
                    <w:i/>
                    <w:iCs/>
                  </w:rPr>
                  <w:t>r</w:t>
                </w:r>
                <w:r w:rsidRPr="00E93B74">
                  <w:rPr>
                    <w:rFonts w:eastAsia="Calibri" w:cstheme="minorHAnsi"/>
                    <w:bCs/>
                    <w:i/>
                    <w:iCs/>
                  </w:rPr>
                  <w:t>ners have been appropriately guided as to the necessary stages of appeal</w:t>
                </w:r>
                <w:r w:rsidR="003F37F8" w:rsidRPr="00E93B74">
                  <w:rPr>
                    <w:rFonts w:eastAsia="Calibri" w:cstheme="minorHAnsi"/>
                    <w:bCs/>
                    <w:i/>
                    <w:iCs/>
                  </w:rPr>
                  <w:t>.</w:t>
                </w:r>
              </w:p>
              <w:p w14:paraId="3EDACC93" w14:textId="55D81184" w:rsidR="009258F9" w:rsidRPr="00E93B74" w:rsidRDefault="009258F9" w:rsidP="008276A8">
                <w:pPr>
                  <w:pStyle w:val="ListParagraph"/>
                  <w:numPr>
                    <w:ilvl w:val="0"/>
                    <w:numId w:val="26"/>
                  </w:numPr>
                  <w:contextualSpacing/>
                  <w:rPr>
                    <w:rFonts w:eastAsia="Calibri" w:cstheme="minorHAnsi"/>
                    <w:bCs/>
                    <w:i/>
                    <w:iCs/>
                  </w:rPr>
                </w:pPr>
                <w:r w:rsidRPr="00E93B74">
                  <w:rPr>
                    <w:rFonts w:eastAsia="Calibri" w:cstheme="minorHAnsi"/>
                    <w:bCs/>
                    <w:i/>
                    <w:iCs/>
                  </w:rPr>
                  <w:t xml:space="preserve">Arrangements will be in place for the timely submission of appeals to </w:t>
                </w:r>
                <w:r w:rsidR="003F37F8" w:rsidRPr="00E93B74">
                  <w:rPr>
                    <w:rFonts w:eastAsia="Calibri" w:cstheme="minorHAnsi"/>
                    <w:bCs/>
                    <w:i/>
                    <w:iCs/>
                  </w:rPr>
                  <w:t>awarding organisations</w:t>
                </w:r>
                <w:r w:rsidRPr="00E93B74">
                  <w:rPr>
                    <w:rFonts w:eastAsia="Calibri" w:cstheme="minorHAnsi"/>
                    <w:bCs/>
                    <w:i/>
                    <w:iCs/>
                  </w:rPr>
                  <w:t>, including any priority appeals, for example those on which university places depend</w:t>
                </w:r>
                <w:r w:rsidR="0089527D" w:rsidRPr="00E93B74">
                  <w:rPr>
                    <w:rFonts w:eastAsia="Calibri" w:cstheme="minorHAnsi"/>
                    <w:bCs/>
                    <w:i/>
                    <w:iCs/>
                  </w:rPr>
                  <w:t>.</w:t>
                </w:r>
                <w:r w:rsidRPr="00E93B74">
                  <w:rPr>
                    <w:rFonts w:eastAsia="Calibri" w:cstheme="minorHAnsi"/>
                    <w:bCs/>
                    <w:i/>
                    <w:iCs/>
                  </w:rPr>
                  <w:t xml:space="preserve"> </w:t>
                </w:r>
              </w:p>
              <w:p w14:paraId="6AE6E719" w14:textId="6BD2A8BD" w:rsidR="009258F9" w:rsidRPr="00E93B74" w:rsidRDefault="009258F9" w:rsidP="008276A8">
                <w:pPr>
                  <w:pStyle w:val="ListParagraph"/>
                  <w:numPr>
                    <w:ilvl w:val="0"/>
                    <w:numId w:val="26"/>
                  </w:numPr>
                  <w:contextualSpacing/>
                  <w:rPr>
                    <w:rFonts w:eastAsia="Calibri" w:cstheme="minorHAnsi"/>
                    <w:bCs/>
                    <w:i/>
                    <w:iCs/>
                  </w:rPr>
                </w:pPr>
                <w:r w:rsidRPr="00E93B74">
                  <w:rPr>
                    <w:rFonts w:eastAsia="Calibri" w:cstheme="minorHAnsi"/>
                    <w:bCs/>
                    <w:i/>
                    <w:iCs/>
                  </w:rPr>
                  <w:t xml:space="preserve">Arrangements will be in place to obtain the written consent of </w:t>
                </w:r>
                <w:r w:rsidR="00A7769D" w:rsidRPr="00E93B74">
                  <w:rPr>
                    <w:rFonts w:eastAsia="Calibri" w:cstheme="minorHAnsi"/>
                    <w:bCs/>
                    <w:i/>
                    <w:iCs/>
                  </w:rPr>
                  <w:t>student</w:t>
                </w:r>
                <w:r w:rsidRPr="00E93B74">
                  <w:rPr>
                    <w:rFonts w:eastAsia="Calibri" w:cstheme="minorHAnsi"/>
                    <w:bCs/>
                    <w:i/>
                    <w:iCs/>
                  </w:rPr>
                  <w:t>s to the initiation of appeals, and to record their awareness that grades may go down as well as up on appeal</w:t>
                </w:r>
                <w:r w:rsidR="0089527D" w:rsidRPr="00E93B74">
                  <w:rPr>
                    <w:rFonts w:eastAsia="Calibri" w:cstheme="minorHAnsi"/>
                    <w:bCs/>
                    <w:i/>
                    <w:iCs/>
                  </w:rPr>
                  <w:t>.</w:t>
                </w:r>
              </w:p>
              <w:p w14:paraId="373C9B60" w14:textId="27D2DE91" w:rsidR="009258F9" w:rsidRDefault="009258F9" w:rsidP="008276A8">
                <w:pPr>
                  <w:pStyle w:val="ListParagraph"/>
                  <w:numPr>
                    <w:ilvl w:val="0"/>
                    <w:numId w:val="26"/>
                  </w:numPr>
                  <w:contextualSpacing/>
                  <w:rPr>
                    <w:rFonts w:eastAsia="Calibri" w:cstheme="minorHAnsi"/>
                    <w:bCs/>
                  </w:rPr>
                </w:pPr>
                <w:r w:rsidRPr="00E93B74">
                  <w:rPr>
                    <w:rFonts w:eastAsia="Calibri" w:cstheme="minorHAnsi"/>
                    <w:bCs/>
                    <w:i/>
                    <w:iCs/>
                  </w:rPr>
                  <w:t>Appropriate information on the appeals process will be provided to parents/carers</w:t>
                </w:r>
                <w:r w:rsidRPr="00E93B74">
                  <w:rPr>
                    <w:rFonts w:eastAsia="Calibri" w:cstheme="minorHAnsi"/>
                    <w:bCs/>
                  </w:rPr>
                  <w:t>.</w:t>
                </w:r>
              </w:p>
            </w:tc>
          </w:tr>
        </w:tbl>
        <w:p w14:paraId="3EE8D4F3" w14:textId="77777777" w:rsidR="009258F9" w:rsidRDefault="009258F9" w:rsidP="009258F9">
          <w:pPr>
            <w:rPr>
              <w:highlight w:val="yellow"/>
            </w:rPr>
          </w:pPr>
        </w:p>
        <w:p w14:paraId="27A5D8C1" w14:textId="77777777" w:rsidR="00803CEB" w:rsidRDefault="00A36DC3" w:rsidP="00803CEB">
          <w:pPr>
            <w:pStyle w:val="StdPara"/>
          </w:pPr>
        </w:p>
      </w:sdtContent>
    </w:sdt>
    <w:sectPr w:rsidR="00803CEB" w:rsidSect="008E75C6">
      <w:headerReference w:type="default" r:id="rId14"/>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8A9D" w14:textId="77777777" w:rsidR="0099517C" w:rsidRDefault="0099517C" w:rsidP="00454767">
      <w:r>
        <w:separator/>
      </w:r>
    </w:p>
  </w:endnote>
  <w:endnote w:type="continuationSeparator" w:id="0">
    <w:p w14:paraId="37781FBF" w14:textId="77777777" w:rsidR="0099517C" w:rsidRDefault="0099517C" w:rsidP="00454767">
      <w:r>
        <w:continuationSeparator/>
      </w:r>
    </w:p>
  </w:endnote>
  <w:endnote w:type="continuationNotice" w:id="1">
    <w:p w14:paraId="7EB74A15" w14:textId="77777777" w:rsidR="0099517C" w:rsidRDefault="0099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6697B" w14:textId="77777777" w:rsidR="0099517C" w:rsidRDefault="0099517C" w:rsidP="00454767">
      <w:r>
        <w:separator/>
      </w:r>
    </w:p>
  </w:footnote>
  <w:footnote w:type="continuationSeparator" w:id="0">
    <w:p w14:paraId="10289F7C" w14:textId="77777777" w:rsidR="0099517C" w:rsidRDefault="0099517C" w:rsidP="00454767">
      <w:r>
        <w:continuationSeparator/>
      </w:r>
    </w:p>
  </w:footnote>
  <w:footnote w:type="continuationNotice" w:id="1">
    <w:p w14:paraId="6902BF03" w14:textId="77777777" w:rsidR="0099517C" w:rsidRDefault="0099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D1C7" w14:textId="5F1F97F4" w:rsidR="0099517C" w:rsidRPr="004B596B" w:rsidRDefault="00E93B74"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60293" behindDoc="0" locked="0" layoutInCell="1" allowOverlap="1" wp14:anchorId="5A1554EA" wp14:editId="10764552">
          <wp:simplePos x="0" y="0"/>
          <wp:positionH relativeFrom="margin">
            <wp:align>left</wp:align>
          </wp:positionH>
          <wp:positionV relativeFrom="paragraph">
            <wp:posOffset>-203901</wp:posOffset>
          </wp:positionV>
          <wp:extent cx="1985319" cy="518615"/>
          <wp:effectExtent l="0" t="0" r="0" b="0"/>
          <wp:wrapNone/>
          <wp:docPr id="5" name="Picture 5" descr="C:\Users\e.carlin\AppData\Local\Microsoft\Windows\INetCache\Content.MSO\4980D8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rlin\AppData\Local\Microsoft\Windows\INetCache\Content.MSO\4980D81E.tmp"/>
                  <pic:cNvPicPr>
                    <a:picLocks noChangeAspect="1" noChangeArrowheads="1"/>
                  </pic:cNvPicPr>
                </pic:nvPicPr>
                <pic:blipFill rotWithShape="1">
                  <a:blip r:embed="rId1">
                    <a:extLst>
                      <a:ext uri="{28A0092B-C50C-407E-A947-70E740481C1C}">
                        <a14:useLocalDpi xmlns:a14="http://schemas.microsoft.com/office/drawing/2010/main" val="0"/>
                      </a:ext>
                    </a:extLst>
                  </a:blip>
                  <a:srcRect t="36946" b="36931"/>
                  <a:stretch/>
                </pic:blipFill>
                <pic:spPr bwMode="auto">
                  <a:xfrm>
                    <a:off x="0" y="0"/>
                    <a:ext cx="1985319" cy="518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517C">
      <w:rPr>
        <w:noProof/>
        <w:color w:val="5B5834"/>
        <w:sz w:val="20"/>
        <w:szCs w:val="20"/>
      </w:rPr>
      <w:drawing>
        <wp:anchor distT="0" distB="0" distL="114300" distR="114300" simplePos="0" relativeHeight="251658245"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60259B1E" w:rsidR="0099517C" w:rsidRPr="00B3673F" w:rsidRDefault="0099517C"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7B0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A2144C3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11788"/>
    <w:multiLevelType w:val="hybridMultilevel"/>
    <w:tmpl w:val="DD68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2"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022B1"/>
    <w:multiLevelType w:val="hybridMultilevel"/>
    <w:tmpl w:val="9DAC6A44"/>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5"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7"/>
  </w:num>
  <w:num w:numId="7">
    <w:abstractNumId w:val="21"/>
  </w:num>
  <w:num w:numId="8">
    <w:abstractNumId w:val="26"/>
  </w:num>
  <w:num w:numId="9">
    <w:abstractNumId w:val="31"/>
  </w:num>
  <w:num w:numId="10">
    <w:abstractNumId w:val="20"/>
  </w:num>
  <w:num w:numId="11">
    <w:abstractNumId w:val="34"/>
  </w:num>
  <w:num w:numId="12">
    <w:abstractNumId w:val="10"/>
  </w:num>
  <w:num w:numId="13">
    <w:abstractNumId w:val="4"/>
  </w:num>
  <w:num w:numId="14">
    <w:abstractNumId w:val="32"/>
  </w:num>
  <w:num w:numId="15">
    <w:abstractNumId w:val="27"/>
  </w:num>
  <w:num w:numId="16">
    <w:abstractNumId w:val="22"/>
  </w:num>
  <w:num w:numId="17">
    <w:abstractNumId w:val="18"/>
  </w:num>
  <w:num w:numId="18">
    <w:abstractNumId w:val="7"/>
  </w:num>
  <w:num w:numId="19">
    <w:abstractNumId w:val="35"/>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6"/>
  </w:num>
  <w:num w:numId="27">
    <w:abstractNumId w:val="28"/>
  </w:num>
  <w:num w:numId="28">
    <w:abstractNumId w:val="16"/>
  </w:num>
  <w:num w:numId="29">
    <w:abstractNumId w:val="13"/>
  </w:num>
  <w:num w:numId="30">
    <w:abstractNumId w:val="12"/>
  </w:num>
  <w:num w:numId="31">
    <w:abstractNumId w:val="8"/>
  </w:num>
  <w:num w:numId="32">
    <w:abstractNumId w:val="30"/>
  </w:num>
  <w:num w:numId="33">
    <w:abstractNumId w:val="23"/>
  </w:num>
  <w:num w:numId="34">
    <w:abstractNumId w:val="3"/>
  </w:num>
  <w:num w:numId="35">
    <w:abstractNumId w:val="29"/>
  </w:num>
  <w:num w:numId="36">
    <w:abstractNumId w:val="33"/>
  </w:num>
  <w:num w:numId="37">
    <w:abstractNumId w:val="14"/>
  </w:num>
  <w:num w:numId="38">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6F99"/>
    <w:rsid w:val="0005063E"/>
    <w:rsid w:val="000506DB"/>
    <w:rsid w:val="00053FF8"/>
    <w:rsid w:val="000544F3"/>
    <w:rsid w:val="00057E61"/>
    <w:rsid w:val="00062477"/>
    <w:rsid w:val="00064056"/>
    <w:rsid w:val="00076270"/>
    <w:rsid w:val="00076500"/>
    <w:rsid w:val="00076E8D"/>
    <w:rsid w:val="000A0885"/>
    <w:rsid w:val="000A1580"/>
    <w:rsid w:val="000A2471"/>
    <w:rsid w:val="000A2927"/>
    <w:rsid w:val="000B1E30"/>
    <w:rsid w:val="000B214E"/>
    <w:rsid w:val="000C6526"/>
    <w:rsid w:val="000D081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B589B"/>
    <w:rsid w:val="001C0EF6"/>
    <w:rsid w:val="001C2893"/>
    <w:rsid w:val="001C2DDA"/>
    <w:rsid w:val="001C5E14"/>
    <w:rsid w:val="001C74E7"/>
    <w:rsid w:val="001D0E3B"/>
    <w:rsid w:val="001D2ABF"/>
    <w:rsid w:val="001D2DBF"/>
    <w:rsid w:val="001D5CC3"/>
    <w:rsid w:val="001E1765"/>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365AD"/>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5CBF"/>
    <w:rsid w:val="002A77F5"/>
    <w:rsid w:val="002A7EA0"/>
    <w:rsid w:val="002B0C02"/>
    <w:rsid w:val="002C1848"/>
    <w:rsid w:val="002C439D"/>
    <w:rsid w:val="002C462E"/>
    <w:rsid w:val="002C7E71"/>
    <w:rsid w:val="002D3A3D"/>
    <w:rsid w:val="002D6B42"/>
    <w:rsid w:val="002D7DC0"/>
    <w:rsid w:val="002F257B"/>
    <w:rsid w:val="002F38E4"/>
    <w:rsid w:val="002F4081"/>
    <w:rsid w:val="002F5264"/>
    <w:rsid w:val="00302C9E"/>
    <w:rsid w:val="00303826"/>
    <w:rsid w:val="0030465C"/>
    <w:rsid w:val="00307892"/>
    <w:rsid w:val="00307C78"/>
    <w:rsid w:val="0031095F"/>
    <w:rsid w:val="00314523"/>
    <w:rsid w:val="00323EAF"/>
    <w:rsid w:val="00324C56"/>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F2FA5"/>
    <w:rsid w:val="003F37F8"/>
    <w:rsid w:val="004003C6"/>
    <w:rsid w:val="004062B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0D2"/>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2064"/>
    <w:rsid w:val="005B54DF"/>
    <w:rsid w:val="005C05A7"/>
    <w:rsid w:val="005C1B7E"/>
    <w:rsid w:val="005C315D"/>
    <w:rsid w:val="005C5F5B"/>
    <w:rsid w:val="005C65D8"/>
    <w:rsid w:val="005D1F2E"/>
    <w:rsid w:val="005F41EB"/>
    <w:rsid w:val="005F5DE2"/>
    <w:rsid w:val="006036DF"/>
    <w:rsid w:val="00610367"/>
    <w:rsid w:val="00617B2F"/>
    <w:rsid w:val="00620C43"/>
    <w:rsid w:val="00621F32"/>
    <w:rsid w:val="00624389"/>
    <w:rsid w:val="006247CC"/>
    <w:rsid w:val="00634A72"/>
    <w:rsid w:val="00634DF7"/>
    <w:rsid w:val="006369B2"/>
    <w:rsid w:val="006506B5"/>
    <w:rsid w:val="00660278"/>
    <w:rsid w:val="00662FB0"/>
    <w:rsid w:val="00666591"/>
    <w:rsid w:val="006666EA"/>
    <w:rsid w:val="0067513B"/>
    <w:rsid w:val="00675600"/>
    <w:rsid w:val="006762CF"/>
    <w:rsid w:val="00682EDF"/>
    <w:rsid w:val="006858C9"/>
    <w:rsid w:val="00685905"/>
    <w:rsid w:val="00686248"/>
    <w:rsid w:val="00693642"/>
    <w:rsid w:val="00695A48"/>
    <w:rsid w:val="00696889"/>
    <w:rsid w:val="006A2198"/>
    <w:rsid w:val="006B0878"/>
    <w:rsid w:val="006B440A"/>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9517C"/>
    <w:rsid w:val="009A379C"/>
    <w:rsid w:val="009A515D"/>
    <w:rsid w:val="009A740C"/>
    <w:rsid w:val="009B298A"/>
    <w:rsid w:val="009B29BC"/>
    <w:rsid w:val="009B2A25"/>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36DC3"/>
    <w:rsid w:val="00A40BA2"/>
    <w:rsid w:val="00A40DAC"/>
    <w:rsid w:val="00A41AA9"/>
    <w:rsid w:val="00A44179"/>
    <w:rsid w:val="00A4782B"/>
    <w:rsid w:val="00A54540"/>
    <w:rsid w:val="00A5492C"/>
    <w:rsid w:val="00A55CBF"/>
    <w:rsid w:val="00A64FED"/>
    <w:rsid w:val="00A655B7"/>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673F"/>
    <w:rsid w:val="00B4051C"/>
    <w:rsid w:val="00B55334"/>
    <w:rsid w:val="00B55F08"/>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6E50"/>
    <w:rsid w:val="00C47E39"/>
    <w:rsid w:val="00C51550"/>
    <w:rsid w:val="00C5249C"/>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3DC0"/>
    <w:rsid w:val="00CB46BC"/>
    <w:rsid w:val="00CB62FB"/>
    <w:rsid w:val="00CC21F8"/>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732B0"/>
    <w:rsid w:val="00D82EF6"/>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6012C"/>
    <w:rsid w:val="00E6032A"/>
    <w:rsid w:val="00E607B8"/>
    <w:rsid w:val="00E62425"/>
    <w:rsid w:val="00E71BEA"/>
    <w:rsid w:val="00E740A6"/>
    <w:rsid w:val="00E77FAC"/>
    <w:rsid w:val="00E807FF"/>
    <w:rsid w:val="00E84884"/>
    <w:rsid w:val="00E91B3E"/>
    <w:rsid w:val="00E93B74"/>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297D"/>
    <w:rsid w:val="00F85ADC"/>
    <w:rsid w:val="00F87D48"/>
    <w:rsid w:val="00F9087F"/>
    <w:rsid w:val="00F93B05"/>
    <w:rsid w:val="00FA039B"/>
    <w:rsid w:val="00FA0CF6"/>
    <w:rsid w:val="00FA44B1"/>
    <w:rsid w:val="00FA6063"/>
    <w:rsid w:val="00FA776F"/>
    <w:rsid w:val="00FB4084"/>
    <w:rsid w:val="00FB4DE1"/>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89B"/>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0/09/Gen_regs_approved_centres_20-21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q.org.uk/exams-office/malpractice/jcq-suspected-malpractice-policies-and-procedures-2019-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wp-content/uploads/2020/08/A-guide-to-the-spec-con-process-202021-Website-vers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53B49-4596-44D0-A670-636DD84845C9}">
  <ds:schemaRef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bb569546-19da-40bb-8003-ef6933ffc42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4.xml><?xml version="1.0" encoding="utf-8"?>
<ds:datastoreItem xmlns:ds="http://schemas.openxmlformats.org/officeDocument/2006/customXml" ds:itemID="{B4280A0A-4FEE-497A-B7D6-6E4282C4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Larkmead School Centre Policy</dc:title>
  <dc:subject>for A/AS Levels and GCSEs for summer 2021 AT LARKMEAD SCHOOL</dc:subject>
  <dc:creator>Philip Wright</dc:creator>
  <cp:keywords/>
  <dc:description/>
  <cp:lastModifiedBy>Ed Carlin</cp:lastModifiedBy>
  <cp:revision>4</cp:revision>
  <dcterms:created xsi:type="dcterms:W3CDTF">2021-04-09T05:37:00Z</dcterms:created>
  <dcterms:modified xsi:type="dcterms:W3CDTF">2021-04-27T09:17:00Z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